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25" w:rsidRPr="00472825" w:rsidRDefault="00472825" w:rsidP="00472825">
      <w:pPr>
        <w:rPr>
          <w:rFonts w:ascii="Times New Roman" w:hAnsi="Times New Roman" w:cs="Times New Roman"/>
          <w:color w:val="000000"/>
        </w:rPr>
      </w:pPr>
      <w:r>
        <w:rPr>
          <w:rFonts w:ascii="Times New Roman" w:hAnsi="Times New Roman" w:cs="Times New Roman"/>
          <w:b/>
          <w:color w:val="000000"/>
          <w:sz w:val="28"/>
          <w:szCs w:val="28"/>
        </w:rPr>
        <w:t xml:space="preserve">                                                                                             </w:t>
      </w:r>
      <w:r w:rsidRPr="00472825">
        <w:rPr>
          <w:rFonts w:ascii="Times New Roman" w:hAnsi="Times New Roman" w:cs="Times New Roman"/>
          <w:color w:val="000000"/>
        </w:rPr>
        <w:t>Patvirtinta</w:t>
      </w:r>
    </w:p>
    <w:p w:rsidR="00472825" w:rsidRPr="00472825" w:rsidRDefault="00472825" w:rsidP="00472825">
      <w:pPr>
        <w:ind w:left="5184" w:firstLine="1296"/>
        <w:rPr>
          <w:rFonts w:ascii="Times New Roman" w:hAnsi="Times New Roman" w:cs="Times New Roman"/>
          <w:color w:val="000000"/>
        </w:rPr>
      </w:pPr>
      <w:r w:rsidRPr="00472825">
        <w:rPr>
          <w:rFonts w:ascii="Times New Roman" w:hAnsi="Times New Roman" w:cs="Times New Roman"/>
          <w:color w:val="000000"/>
        </w:rPr>
        <w:t>VI LPSK suvažiavime</w:t>
      </w:r>
    </w:p>
    <w:p w:rsidR="00472825" w:rsidRDefault="00472825" w:rsidP="00472825">
      <w:pPr>
        <w:ind w:left="5184" w:firstLine="1296"/>
        <w:rPr>
          <w:rFonts w:ascii="Times New Roman" w:hAnsi="Times New Roman" w:cs="Times New Roman"/>
          <w:color w:val="000000"/>
        </w:rPr>
      </w:pPr>
      <w:r w:rsidRPr="00472825">
        <w:rPr>
          <w:rFonts w:ascii="Times New Roman" w:hAnsi="Times New Roman" w:cs="Times New Roman"/>
          <w:color w:val="000000"/>
        </w:rPr>
        <w:t xml:space="preserve">2018 gegužės 11 d. </w:t>
      </w:r>
      <w:r>
        <w:rPr>
          <w:rFonts w:ascii="Times New Roman" w:hAnsi="Times New Roman" w:cs="Times New Roman"/>
          <w:color w:val="000000"/>
        </w:rPr>
        <w:t>Prot.Nr.6</w:t>
      </w:r>
    </w:p>
    <w:p w:rsidR="00472825" w:rsidRPr="00472825" w:rsidRDefault="00472825" w:rsidP="00472825">
      <w:pPr>
        <w:ind w:left="5184" w:firstLine="1296"/>
        <w:rPr>
          <w:rFonts w:ascii="Times New Roman" w:hAnsi="Times New Roman" w:cs="Times New Roman"/>
          <w:color w:val="000000"/>
        </w:rPr>
      </w:pPr>
      <w:r w:rsidRPr="00472825">
        <w:rPr>
          <w:rFonts w:ascii="Times New Roman" w:hAnsi="Times New Roman" w:cs="Times New Roman"/>
          <w:color w:val="000000"/>
        </w:rPr>
        <w:t xml:space="preserve">                         </w:t>
      </w:r>
      <w:r>
        <w:rPr>
          <w:rFonts w:ascii="Times New Roman" w:hAnsi="Times New Roman" w:cs="Times New Roman"/>
          <w:color w:val="000000"/>
        </w:rPr>
        <w:t xml:space="preserve">                        </w:t>
      </w:r>
    </w:p>
    <w:p w:rsidR="00472825" w:rsidRDefault="00472825" w:rsidP="00472825">
      <w:pPr>
        <w:rPr>
          <w:rFonts w:ascii="Times New Roman" w:hAnsi="Times New Roman" w:cs="Times New Roman"/>
          <w:b/>
          <w:color w:val="000000"/>
          <w:sz w:val="28"/>
          <w:szCs w:val="28"/>
        </w:rPr>
      </w:pPr>
      <w:r>
        <w:rPr>
          <w:rFonts w:ascii="Times New Roman" w:hAnsi="Times New Roman" w:cs="Times New Roman"/>
          <w:b/>
          <w:color w:val="000000"/>
          <w:sz w:val="28"/>
          <w:szCs w:val="28"/>
        </w:rPr>
        <w:t>Lietuvos profesinių sąjungų konfederacijos veiklos kryptys 2018 - 2022 metams</w:t>
      </w:r>
    </w:p>
    <w:p w:rsidR="00472825" w:rsidRDefault="00472825" w:rsidP="00472825"/>
    <w:p w:rsidR="00472825" w:rsidRDefault="00472825" w:rsidP="00472825">
      <w:pPr>
        <w:rPr>
          <w:b/>
          <w:color w:val="auto"/>
          <w:sz w:val="28"/>
          <w:szCs w:val="28"/>
        </w:rPr>
      </w:pPr>
      <w:r>
        <w:rPr>
          <w:b/>
          <w:color w:val="auto"/>
          <w:sz w:val="28"/>
          <w:szCs w:val="28"/>
        </w:rPr>
        <w:t xml:space="preserve">                            </w:t>
      </w:r>
    </w:p>
    <w:p w:rsidR="00472825" w:rsidRDefault="00472825" w:rsidP="00BE47C7">
      <w:pPr>
        <w:pBdr>
          <w:top w:val="single" w:sz="4" w:space="1" w:color="auto"/>
          <w:left w:val="single" w:sz="4" w:space="1" w:color="auto"/>
          <w:bottom w:val="single" w:sz="4" w:space="1" w:color="auto"/>
          <w:right w:val="single" w:sz="4" w:space="1" w:color="auto"/>
        </w:pBdr>
        <w:rPr>
          <w:b/>
          <w:color w:val="auto"/>
          <w:sz w:val="28"/>
          <w:szCs w:val="28"/>
        </w:rPr>
      </w:pPr>
    </w:p>
    <w:p w:rsidR="00472825" w:rsidRPr="000D5C56" w:rsidRDefault="00472825" w:rsidP="00BE47C7">
      <w:pPr>
        <w:pBdr>
          <w:top w:val="single" w:sz="4" w:space="1" w:color="auto"/>
          <w:left w:val="single" w:sz="4" w:space="1" w:color="auto"/>
          <w:bottom w:val="single" w:sz="4" w:space="1" w:color="auto"/>
          <w:right w:val="single" w:sz="4" w:space="1" w:color="auto"/>
        </w:pBdr>
        <w:rPr>
          <w:rFonts w:ascii="Times New Roman" w:hAnsi="Times New Roman" w:cs="Times New Roman"/>
          <w:b/>
          <w:color w:val="auto"/>
          <w:sz w:val="28"/>
          <w:szCs w:val="28"/>
        </w:rPr>
      </w:pPr>
      <w:r w:rsidRPr="000D5C56">
        <w:rPr>
          <w:rFonts w:ascii="Times New Roman" w:hAnsi="Times New Roman" w:cs="Times New Roman"/>
          <w:b/>
          <w:color w:val="auto"/>
          <w:sz w:val="28"/>
          <w:szCs w:val="28"/>
        </w:rPr>
        <w:t xml:space="preserve">                                    I.   Profesinių sąjungų judėjimas ir narystė</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b/>
          <w:color w:val="000000"/>
        </w:rPr>
        <w:t xml:space="preserve"> </w:t>
      </w:r>
      <w:r>
        <w:rPr>
          <w:rFonts w:ascii="Times New Roman" w:hAnsi="Times New Roman" w:cs="Times New Roman"/>
          <w:color w:val="000000"/>
        </w:rPr>
        <w:t xml:space="preserve">Vykdyti </w:t>
      </w:r>
      <w:r>
        <w:rPr>
          <w:rFonts w:ascii="Times New Roman" w:hAnsi="Times New Roman" w:cs="Times New Roman"/>
          <w:color w:val="auto"/>
        </w:rPr>
        <w:t xml:space="preserve">Lietuvos </w:t>
      </w:r>
      <w:r>
        <w:rPr>
          <w:rFonts w:ascii="Times New Roman" w:hAnsi="Times New Roman" w:cs="Times New Roman"/>
          <w:color w:val="000000"/>
        </w:rPr>
        <w:t>profesinių sąjungų</w:t>
      </w:r>
      <w:r>
        <w:rPr>
          <w:rFonts w:ascii="Times New Roman" w:hAnsi="Times New Roman" w:cs="Times New Roman"/>
          <w:b/>
          <w:color w:val="000000"/>
        </w:rPr>
        <w:t xml:space="preserve"> </w:t>
      </w:r>
      <w:r>
        <w:rPr>
          <w:rFonts w:ascii="Times New Roman" w:hAnsi="Times New Roman" w:cs="Times New Roman"/>
          <w:color w:val="000000"/>
        </w:rPr>
        <w:t>vienijimo politiką.</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i/>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Pr>
          <w:rFonts w:ascii="Times New Roman" w:hAnsi="Times New Roman" w:cs="Times New Roman"/>
          <w:i/>
          <w:color w:val="000000"/>
        </w:rPr>
        <w:t xml:space="preserve">2. </w:t>
      </w:r>
      <w:r>
        <w:rPr>
          <w:rFonts w:ascii="Times New Roman" w:hAnsi="Times New Roman" w:cs="Times New Roman"/>
          <w:color w:val="000000"/>
        </w:rPr>
        <w:t>Jungti naujus narius į Lietuvos profesinių sąjungų konfederaciją (LPSK), didinti profesinių sąjungų aktyvumą  visų lygių profesinių sąjungų veikloje.</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Pr>
          <w:rFonts w:ascii="Times New Roman" w:hAnsi="Times New Roman" w:cs="Times New Roman"/>
          <w:color w:val="auto"/>
        </w:rPr>
        <w:t>3. Vykdyti giminingų šakų susiliejimo procesą.</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Pr>
          <w:rFonts w:ascii="Times New Roman" w:hAnsi="Times New Roman" w:cs="Times New Roman"/>
          <w:color w:val="auto"/>
        </w:rPr>
        <w:t>4. Skatinti vieningos nario mokesčio surinkimo šakose sistemos įdiegimą.</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Pr>
          <w:rFonts w:ascii="Times New Roman" w:hAnsi="Times New Roman" w:cs="Times New Roman"/>
          <w:color w:val="000000"/>
        </w:rPr>
        <w:t xml:space="preserve">5. Skleisti profesinių sąjungų judėjimo idėją, propaguoti profesinių sąjungų judėjimo svarbą. </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Pr>
          <w:rFonts w:ascii="Times New Roman" w:hAnsi="Times New Roman" w:cs="Times New Roman"/>
          <w:color w:val="000000"/>
        </w:rPr>
        <w:t>6. Organizuoti akcijas (kampanijas) socialiniais, ekonominiais, darbo, užimtumo ir kitais klausimais.</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Pr>
          <w:rFonts w:ascii="Times New Roman" w:hAnsi="Times New Roman" w:cs="Times New Roman"/>
          <w:color w:val="000000"/>
        </w:rPr>
        <w:t>7. Lietuvos regionuose kurti Lietuvos profesinių sąjungų konfederacijos (LPSK) junginius.</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FF0000"/>
        </w:rPr>
      </w:pPr>
      <w:r>
        <w:rPr>
          <w:rFonts w:ascii="Times New Roman" w:hAnsi="Times New Roman" w:cs="Times New Roman"/>
          <w:color w:val="000000"/>
        </w:rPr>
        <w:t xml:space="preserve">8. Skatinti lygių </w:t>
      </w:r>
      <w:r w:rsidR="00331671">
        <w:rPr>
          <w:rFonts w:ascii="Times New Roman" w:hAnsi="Times New Roman" w:cs="Times New Roman"/>
          <w:color w:val="000000"/>
        </w:rPr>
        <w:t>galimybių politiką</w:t>
      </w:r>
      <w:r>
        <w:rPr>
          <w:rFonts w:ascii="Times New Roman" w:hAnsi="Times New Roman" w:cs="Times New Roman"/>
          <w:color w:val="000000"/>
        </w:rPr>
        <w:t>.</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FF0000"/>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Pr>
          <w:rFonts w:ascii="Times New Roman" w:hAnsi="Times New Roman" w:cs="Times New Roman"/>
          <w:color w:val="auto"/>
        </w:rPr>
        <w:t>9. Padėti LPSK nariams vykdyti narių pritraukimo programas.</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Pr>
          <w:rFonts w:ascii="Times New Roman" w:hAnsi="Times New Roman" w:cs="Times New Roman"/>
          <w:color w:val="auto"/>
        </w:rPr>
        <w:t>10. Parengti teisės akto projektą, kad į įmonių valdybas privalomai būtų įtraukti darbuotojų atstovai.</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p>
    <w:p w:rsidR="00187EA6" w:rsidRPr="000D5C56" w:rsidRDefault="00187EA6" w:rsidP="00BE47C7">
      <w:pPr>
        <w:pBdr>
          <w:top w:val="single" w:sz="4" w:space="1" w:color="auto"/>
          <w:left w:val="single" w:sz="4" w:space="1" w:color="auto"/>
          <w:bottom w:val="single" w:sz="4" w:space="1" w:color="auto"/>
          <w:right w:val="single" w:sz="4" w:space="1" w:color="auto"/>
        </w:pBdr>
        <w:jc w:val="center"/>
        <w:rPr>
          <w:rFonts w:ascii="Times New Roman" w:hAnsi="Times New Roman" w:cs="Times New Roman"/>
          <w:color w:val="auto"/>
          <w:sz w:val="28"/>
          <w:szCs w:val="28"/>
        </w:rPr>
      </w:pPr>
      <w:r w:rsidRPr="000D5C56">
        <w:rPr>
          <w:rFonts w:ascii="Times New Roman" w:hAnsi="Times New Roman" w:cs="Times New Roman"/>
          <w:b/>
          <w:color w:val="000000"/>
          <w:sz w:val="28"/>
          <w:szCs w:val="28"/>
        </w:rPr>
        <w:t xml:space="preserve">II. Socialinė partnerystė </w:t>
      </w:r>
      <w:r w:rsidRPr="000D5C56">
        <w:rPr>
          <w:rFonts w:ascii="Times New Roman" w:hAnsi="Times New Roman" w:cs="Times New Roman"/>
          <w:b/>
          <w:color w:val="auto"/>
          <w:sz w:val="28"/>
          <w:szCs w:val="28"/>
        </w:rPr>
        <w:t xml:space="preserve">ir profesinių sąjungos narių teisių gynimas    </w:t>
      </w:r>
    </w:p>
    <w:p w:rsidR="00472825" w:rsidRDefault="00472825"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Pr>
          <w:rFonts w:ascii="Times New Roman" w:hAnsi="Times New Roman" w:cs="Times New Roman"/>
          <w:color w:val="000000"/>
        </w:rPr>
        <w:t>1</w:t>
      </w:r>
      <w:r w:rsidRPr="00B94C93">
        <w:rPr>
          <w:rFonts w:ascii="Times New Roman" w:hAnsi="Times New Roman" w:cs="Times New Roman"/>
          <w:color w:val="000000"/>
        </w:rPr>
        <w:t>. Visais lygiais plėtoti socialinę partnerystę, aktyviai dalyvauti bendradarbiaujant, derinant interesus, sprendžiant socialines, ekonomines bei darbo santykių problemas, skatinti kolektyvinių sutarčių pasirašymą.</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2. Visais lygiais siekti darbo užmokesčio ir soci</w:t>
      </w:r>
      <w:r>
        <w:rPr>
          <w:rFonts w:ascii="Times New Roman" w:hAnsi="Times New Roman" w:cs="Times New Roman"/>
          <w:color w:val="auto"/>
        </w:rPr>
        <w:t>alinių išmokų didinimo.</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3. Siekti darbo ir poilsio laiko balanso derinimo.</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sidRPr="00B94C93">
        <w:rPr>
          <w:rFonts w:ascii="Times New Roman" w:hAnsi="Times New Roman" w:cs="Times New Roman"/>
          <w:color w:val="auto"/>
        </w:rPr>
        <w:t>4. Siekti, kad didėtų MMA.</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5. Sudaryti Nacionalines kolektyvines sutartis.</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6. Skatinti šakines derybas, siekiant tarifinių sutarčių sudarymo.</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B94C93">
        <w:rPr>
          <w:rFonts w:ascii="Times New Roman" w:hAnsi="Times New Roman" w:cs="Times New Roman"/>
          <w:color w:val="auto"/>
        </w:rPr>
        <w:t>7. Kasmet derėtis ir pasirašyti Nacionalinę kolektyvinę sutartį biudžetiniam sektoriui, nustatant bazinį dydį.</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lastRenderedPageBreak/>
        <w:t>8. Dalyvauti Lietuvos Respublikos socialinio dialogo institucijų veikloje.</w:t>
      </w:r>
      <w:bookmarkStart w:id="0" w:name="_GoBack"/>
      <w:bookmarkEnd w:id="0"/>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auto"/>
        </w:rPr>
      </w:pPr>
      <w:r w:rsidRPr="00B94C93">
        <w:rPr>
          <w:rFonts w:ascii="Times New Roman" w:hAnsi="Times New Roman" w:cs="Times New Roman"/>
          <w:color w:val="auto"/>
        </w:rPr>
        <w:t>9. Teikti siūlymus dėl įstatymų ir kitų teisės aktų kūrimo, pakeitimo ar papildymo Lietuvos Respublikos Seimui, Vyriausybei, savivaldybių institucijoms, darbdavių organizacijoms bei politinėms partijoms, skatinti aktyvų socialinį dialogą su valdžios institucijomis.</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10. Įtakoti Valstybės politiką, didinant užimtumą bei mažinant nelegalų darbą, šešėlinę ekonomiką bei socialinę atskirtį.</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sidRPr="00B94C93">
        <w:rPr>
          <w:rFonts w:ascii="Times New Roman" w:hAnsi="Times New Roman" w:cs="Times New Roman"/>
          <w:color w:val="auto"/>
        </w:rPr>
        <w:t>11. Sukurti Lietuvos profesinių sąjungų konfederacijos (LPSK) darbo inspekciją.</w:t>
      </w:r>
    </w:p>
    <w:p w:rsidR="00550CC7" w:rsidRDefault="00550CC7"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550CC7" w:rsidRDefault="00550CC7"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Pr>
          <w:rFonts w:ascii="Times New Roman" w:hAnsi="Times New Roman" w:cs="Times New Roman"/>
          <w:color w:val="auto"/>
        </w:rPr>
        <w:t>12.Konsultuoti LPSK narius darboteisės ir darbų saugos klausimais. Bendradarbiauti su Valstybine Darbo inspekcija.</w:t>
      </w:r>
    </w:p>
    <w:p w:rsidR="00550CC7" w:rsidRDefault="00550CC7"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550CC7" w:rsidRPr="00B94C93" w:rsidRDefault="00550CC7"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r>
        <w:rPr>
          <w:rFonts w:ascii="Times New Roman" w:hAnsi="Times New Roman" w:cs="Times New Roman"/>
          <w:color w:val="auto"/>
        </w:rPr>
        <w:t>13. Siekti darbo vietų vertinimo metodikos taikymo.</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P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b/>
          <w:color w:val="auto"/>
          <w:sz w:val="28"/>
          <w:szCs w:val="28"/>
        </w:rPr>
      </w:pPr>
      <w:r w:rsidRPr="000D5C56">
        <w:rPr>
          <w:rFonts w:ascii="Times New Roman" w:hAnsi="Times New Roman" w:cs="Times New Roman"/>
          <w:b/>
          <w:color w:val="auto"/>
        </w:rPr>
        <w:t xml:space="preserve">                  </w:t>
      </w:r>
      <w:r>
        <w:rPr>
          <w:rFonts w:ascii="Times New Roman" w:hAnsi="Times New Roman" w:cs="Times New Roman"/>
          <w:b/>
          <w:color w:val="auto"/>
        </w:rPr>
        <w:t xml:space="preserve">                </w:t>
      </w:r>
      <w:r w:rsidRPr="000D5C56">
        <w:rPr>
          <w:rFonts w:ascii="Times New Roman" w:hAnsi="Times New Roman" w:cs="Times New Roman"/>
          <w:b/>
          <w:color w:val="auto"/>
        </w:rPr>
        <w:t xml:space="preserve">      </w:t>
      </w:r>
      <w:r w:rsidRPr="000D5C56">
        <w:rPr>
          <w:rFonts w:ascii="Times New Roman" w:hAnsi="Times New Roman" w:cs="Times New Roman"/>
          <w:b/>
          <w:color w:val="auto"/>
          <w:sz w:val="28"/>
          <w:szCs w:val="28"/>
        </w:rPr>
        <w:t>III.  Profesinių sąjungų narių švietimas</w:t>
      </w:r>
    </w:p>
    <w:p w:rsidR="00187EA6" w:rsidRPr="00B94C93" w:rsidRDefault="00187EA6" w:rsidP="00BE47C7">
      <w:pPr>
        <w:pBdr>
          <w:top w:val="single" w:sz="4" w:space="1" w:color="auto"/>
          <w:left w:val="single" w:sz="4" w:space="1" w:color="auto"/>
          <w:bottom w:val="single" w:sz="4" w:space="1" w:color="auto"/>
          <w:right w:val="single" w:sz="4" w:space="1" w:color="auto"/>
        </w:pBdr>
        <w:rPr>
          <w:rFonts w:ascii="Times New Roman" w:hAnsi="Times New Roman" w:cs="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sidRPr="00176FB3">
        <w:rPr>
          <w:rFonts w:ascii="Times New Roman" w:hAnsi="Times New Roman"/>
          <w:color w:val="000000"/>
        </w:rPr>
        <w:t xml:space="preserve">1. </w:t>
      </w:r>
      <w:r w:rsidRPr="00B94C93">
        <w:rPr>
          <w:rFonts w:ascii="Times New Roman" w:hAnsi="Times New Roman"/>
          <w:color w:val="auto"/>
        </w:rPr>
        <w:t>Ugdyti profesinių sąjungų narių gebėjimą aktyviai dalyvauti profesinėje ir profesinių sąjungų veikloje.</w:t>
      </w: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sidRPr="00B94C93">
        <w:rPr>
          <w:rFonts w:ascii="Times New Roman" w:hAnsi="Times New Roman"/>
          <w:color w:val="auto"/>
        </w:rPr>
        <w:t>2. Parengti mokymo programas tęstiniams aktyvo mokymams visuose lygmenyse.</w:t>
      </w: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sidRPr="00B94C93">
        <w:rPr>
          <w:rFonts w:ascii="Times New Roman" w:hAnsi="Times New Roman"/>
          <w:color w:val="auto"/>
        </w:rPr>
        <w:t>3. Organizuoti darbo tarybų narių mokymus.</w:t>
      </w: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sidRPr="00B94C93">
        <w:rPr>
          <w:rFonts w:ascii="Times New Roman" w:hAnsi="Times New Roman"/>
          <w:color w:val="auto"/>
        </w:rPr>
        <w:t>4. Organizuoti Darbo ginčų komisijų narių mokymus.</w:t>
      </w: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sidRPr="00B94C93">
        <w:rPr>
          <w:rFonts w:ascii="Times New Roman" w:hAnsi="Times New Roman"/>
          <w:color w:val="auto"/>
        </w:rPr>
        <w:t>5. Parengti mokymo programas naujiems bei jauniems profesinių sąjungų nariams</w:t>
      </w:r>
      <w:r>
        <w:rPr>
          <w:rFonts w:ascii="Times New Roman" w:hAnsi="Times New Roman"/>
          <w:color w:val="auto"/>
        </w:rPr>
        <w:t>.</w:t>
      </w: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Pr>
          <w:rFonts w:ascii="Times New Roman" w:hAnsi="Times New Roman"/>
          <w:color w:val="auto"/>
        </w:rPr>
        <w:t>6. Organizuoti mokymo seminarus ir konferencijas, vykdyti aiškinamąjį, švietėjišką darbą profesinių sąjungų nariams, aktyvui ir darbuotojams.</w:t>
      </w: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Pr>
          <w:rFonts w:ascii="Times New Roman" w:hAnsi="Times New Roman"/>
          <w:color w:val="auto"/>
        </w:rPr>
        <w:t>7. Vykdyti sociologinius tyrimus bei narių apklausas.</w:t>
      </w: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olor w:val="auto"/>
        </w:rPr>
      </w:pPr>
      <w:r>
        <w:rPr>
          <w:rFonts w:ascii="Times New Roman" w:hAnsi="Times New Roman"/>
          <w:color w:val="auto"/>
        </w:rPr>
        <w:t xml:space="preserve">8. </w:t>
      </w:r>
      <w:r w:rsidRPr="00176FB3">
        <w:rPr>
          <w:rFonts w:ascii="Times New Roman" w:hAnsi="Times New Roman"/>
          <w:color w:val="000000"/>
        </w:rPr>
        <w:t>Siekti, kad profesinių sąjungų nariams ir darbuotojams būtų sudarytos galimybės mokytis visą gyvenimą.</w:t>
      </w:r>
    </w:p>
    <w:p w:rsidR="000D5C56" w:rsidRPr="00B94C93"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187EA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b/>
          <w:color w:val="auto"/>
          <w:sz w:val="28"/>
          <w:szCs w:val="28"/>
        </w:rPr>
      </w:pPr>
      <w:r w:rsidRPr="000D5C56">
        <w:rPr>
          <w:rFonts w:ascii="Times New Roman" w:hAnsi="Times New Roman" w:cs="Times New Roman"/>
          <w:b/>
          <w:color w:val="auto"/>
        </w:rPr>
        <w:t xml:space="preserve">                                               </w:t>
      </w:r>
      <w:r w:rsidRPr="000D5C56">
        <w:rPr>
          <w:rFonts w:ascii="Times New Roman" w:hAnsi="Times New Roman" w:cs="Times New Roman"/>
          <w:b/>
          <w:color w:val="auto"/>
          <w:sz w:val="28"/>
          <w:szCs w:val="28"/>
        </w:rPr>
        <w:t xml:space="preserve">  IV. Tarptautinė veikla</w:t>
      </w:r>
    </w:p>
    <w:p w:rsidR="000D5C56" w:rsidRP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b/>
          <w:color w:val="auto"/>
          <w:sz w:val="28"/>
          <w:szCs w:val="28"/>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sidRPr="00B94C93">
        <w:rPr>
          <w:rFonts w:ascii="Times New Roman" w:hAnsi="Times New Roman" w:cs="Times New Roman"/>
          <w:color w:val="000000"/>
        </w:rPr>
        <w:t>1. Dalyvauti Tarptautinės profesinių sąjungų konfederacijos (ITUC) ir Europos regiono tarybos (PERC) veikloje. Bendradarbiauti su Europos ir kitomis pasaulio profesinėmis sąjungomis, siekiant solidarumo ir socialinio stabilumo, vadovaujantis laisvų ir lygių žmonių vienybės idėja.</w:t>
      </w: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sidRPr="00B94C93">
        <w:rPr>
          <w:rFonts w:ascii="Times New Roman" w:hAnsi="Times New Roman" w:cs="Times New Roman"/>
          <w:color w:val="000000"/>
        </w:rPr>
        <w:t xml:space="preserve">2. Dalyvauti Europos profesinių sąjungų konfederacijos (ETUC) veikloje. Bendradarbiaujant su ETUC, dalyvauti Europos socialiniame dialoge </w:t>
      </w:r>
      <w:r w:rsidRPr="00B94C93">
        <w:rPr>
          <w:rFonts w:ascii="Times New Roman" w:hAnsi="Times New Roman" w:cs="Times New Roman"/>
          <w:color w:val="auto"/>
        </w:rPr>
        <w:t>bei Europos semestro procesuose. Atstovauti Lietuv</w:t>
      </w:r>
      <w:r w:rsidRPr="00B94C93">
        <w:rPr>
          <w:rFonts w:ascii="Times New Roman" w:hAnsi="Times New Roman" w:cs="Times New Roman"/>
          <w:color w:val="000000"/>
        </w:rPr>
        <w:t>os darbuotojų ir profesinių sąjungų narių interesams Europos sąjungos institucijose.</w:t>
      </w: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0D5C56"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sidRPr="00B94C93">
        <w:rPr>
          <w:rFonts w:ascii="Times New Roman" w:hAnsi="Times New Roman" w:cs="Times New Roman"/>
          <w:color w:val="000000"/>
        </w:rPr>
        <w:t>3.Bendradarbiauti su Tarptautine darbo organizacija (TDO), įgyvendinant tarptautines darbo normas Lietuvoje ir atstovaujant dirbantiems šios organizacijos veikloje.</w:t>
      </w:r>
    </w:p>
    <w:p w:rsidR="00550CC7" w:rsidRPr="00B94C93" w:rsidRDefault="00550CC7"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p>
    <w:p w:rsidR="000D5C56" w:rsidRPr="00B94C93" w:rsidRDefault="000D5C56" w:rsidP="00BE47C7">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000000"/>
        </w:rPr>
      </w:pPr>
      <w:r w:rsidRPr="00B94C93">
        <w:rPr>
          <w:rFonts w:ascii="Times New Roman" w:hAnsi="Times New Roman" w:cs="Times New Roman"/>
          <w:color w:val="000000"/>
        </w:rPr>
        <w:t>4. Dalyvauti Baltijos šalių profesinių sąjungų tarybos, Baltijos šalių profesinių sąjungų tinklo (BASTUN) veikloje.</w:t>
      </w:r>
    </w:p>
    <w:p w:rsidR="000D5C56" w:rsidRPr="000D5C56" w:rsidRDefault="000D5C56" w:rsidP="00BE47C7">
      <w:pPr>
        <w:pBdr>
          <w:top w:val="single" w:sz="4" w:space="1" w:color="auto"/>
          <w:left w:val="single" w:sz="4" w:space="1" w:color="auto"/>
          <w:bottom w:val="single" w:sz="4" w:space="1" w:color="auto"/>
          <w:right w:val="single" w:sz="4" w:space="1" w:color="auto"/>
        </w:pBdr>
        <w:rPr>
          <w:rFonts w:ascii="Times New Roman" w:hAnsi="Times New Roman" w:cs="Times New Roman"/>
          <w:b/>
          <w:color w:val="auto"/>
        </w:rPr>
      </w:pPr>
    </w:p>
    <w:p w:rsidR="00187EA6" w:rsidRPr="00B94C93" w:rsidRDefault="00187EA6" w:rsidP="00BE47C7">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472825" w:rsidRDefault="00472825" w:rsidP="00BE47C7">
      <w:pPr>
        <w:pBdr>
          <w:top w:val="single" w:sz="4" w:space="1" w:color="auto"/>
          <w:left w:val="single" w:sz="4" w:space="1" w:color="auto"/>
          <w:bottom w:val="single" w:sz="4" w:space="1" w:color="auto"/>
          <w:right w:val="single" w:sz="4" w:space="1" w:color="auto"/>
        </w:pBdr>
      </w:pPr>
    </w:p>
    <w:p w:rsidR="00CA545A" w:rsidRDefault="000D5C56" w:rsidP="00472825">
      <w:pPr>
        <w:pBdr>
          <w:top w:val="single" w:sz="4" w:space="1" w:color="auto"/>
          <w:left w:val="single" w:sz="4" w:space="1" w:color="auto"/>
          <w:bottom w:val="single" w:sz="4" w:space="1" w:color="auto"/>
          <w:right w:val="single" w:sz="4" w:space="1" w:color="auto"/>
        </w:pBdr>
      </w:pPr>
      <w:r>
        <w:t xml:space="preserve"> </w:t>
      </w:r>
    </w:p>
    <w:sectPr w:rsidR="00CA54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25"/>
    <w:rsid w:val="000D5C56"/>
    <w:rsid w:val="00187EA6"/>
    <w:rsid w:val="00331671"/>
    <w:rsid w:val="00472825"/>
    <w:rsid w:val="00550CC7"/>
    <w:rsid w:val="00BE47C7"/>
    <w:rsid w:val="00CA5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97E6B-44C0-4D60-B190-0D0946FC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25"/>
    <w:pPr>
      <w:suppressAutoHyphens/>
      <w:spacing w:after="0" w:line="240" w:lineRule="auto"/>
    </w:pPr>
    <w:rPr>
      <w:rFonts w:ascii="Garamond" w:eastAsia="Calibri" w:hAnsi="Garamond" w:cs="Garamond"/>
      <w:color w:val="4F81BD"/>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5767">
      <w:bodyDiv w:val="1"/>
      <w:marLeft w:val="0"/>
      <w:marRight w:val="0"/>
      <w:marTop w:val="0"/>
      <w:marBottom w:val="0"/>
      <w:divBdr>
        <w:top w:val="none" w:sz="0" w:space="0" w:color="auto"/>
        <w:left w:val="none" w:sz="0" w:space="0" w:color="auto"/>
        <w:bottom w:val="none" w:sz="0" w:space="0" w:color="auto"/>
        <w:right w:val="none" w:sz="0" w:space="0" w:color="auto"/>
      </w:divBdr>
    </w:div>
    <w:div w:id="8755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2724</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2018-05-17T08:54:00Z</dcterms:created>
  <dcterms:modified xsi:type="dcterms:W3CDTF">2018-05-17T08:54:00Z</dcterms:modified>
</cp:coreProperties>
</file>