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margin" w:tblpY="466"/>
        <w:tblOverlap w:val="never"/>
        <w:tblW w:w="14175" w:type="dxa"/>
        <w:shd w:val="clear" w:color="auto" w:fill="B7BBDD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6046"/>
        <w:gridCol w:w="1985"/>
        <w:gridCol w:w="1985"/>
        <w:gridCol w:w="3969"/>
      </w:tblGrid>
      <w:tr w:rsidR="00BF514C" w:rsidRPr="00015D18" w:rsidTr="00566570">
        <w:trPr>
          <w:trHeight w:val="1134"/>
        </w:trPr>
        <w:tc>
          <w:tcPr>
            <w:tcW w:w="190" w:type="dxa"/>
            <w:shd w:val="clear" w:color="auto" w:fill="B7BBDD"/>
          </w:tcPr>
          <w:p w:rsidR="00BF514C" w:rsidRPr="00015D18" w:rsidRDefault="00BF514C" w:rsidP="003B592D">
            <w:pPr>
              <w:rPr>
                <w:rFonts w:asciiTheme="minorHAnsi" w:hAnsiTheme="minorHAnsi"/>
                <w:b/>
                <w:color w:val="0E1B8D"/>
                <w:szCs w:val="22"/>
              </w:rPr>
            </w:pPr>
          </w:p>
        </w:tc>
        <w:tc>
          <w:tcPr>
            <w:tcW w:w="6046" w:type="dxa"/>
            <w:shd w:val="clear" w:color="auto" w:fill="B7BBDD"/>
          </w:tcPr>
          <w:p w:rsidR="00BF514C" w:rsidRPr="00015D18" w:rsidRDefault="003B592D" w:rsidP="00566570">
            <w:pPr>
              <w:jc w:val="center"/>
              <w:rPr>
                <w:rFonts w:asciiTheme="minorHAnsi" w:hAnsiTheme="minorHAnsi"/>
                <w:b/>
                <w:color w:val="0E1B8D"/>
                <w:szCs w:val="22"/>
              </w:rPr>
            </w:pPr>
            <w:r w:rsidRPr="00015D18">
              <w:rPr>
                <w:rFonts w:asciiTheme="minorHAnsi" w:hAnsiTheme="minorHAnsi"/>
                <w:b/>
                <w:color w:val="7030A0"/>
                <w:szCs w:val="22"/>
              </w:rPr>
              <w:t>T</w:t>
            </w:r>
            <w:r w:rsidR="00163140" w:rsidRPr="00015D18">
              <w:rPr>
                <w:rFonts w:asciiTheme="minorHAnsi" w:hAnsiTheme="minorHAnsi"/>
                <w:b/>
                <w:color w:val="7030A0"/>
                <w:szCs w:val="22"/>
              </w:rPr>
              <w:t>raining</w:t>
            </w:r>
            <w:r w:rsidR="000B0CC2" w:rsidRPr="00015D18">
              <w:rPr>
                <w:rFonts w:asciiTheme="minorHAnsi" w:hAnsiTheme="minorHAnsi"/>
                <w:b/>
                <w:color w:val="7030A0"/>
                <w:szCs w:val="22"/>
              </w:rPr>
              <w:t xml:space="preserve"> for trade union </w:t>
            </w:r>
            <w:r w:rsidRPr="00015D18">
              <w:rPr>
                <w:rFonts w:asciiTheme="minorHAnsi" w:hAnsiTheme="minorHAnsi"/>
                <w:b/>
                <w:color w:val="7030A0"/>
                <w:szCs w:val="22"/>
              </w:rPr>
              <w:t xml:space="preserve">leaders and </w:t>
            </w:r>
            <w:r w:rsidR="000B0CC2" w:rsidRPr="00015D18">
              <w:rPr>
                <w:rFonts w:asciiTheme="minorHAnsi" w:hAnsiTheme="minorHAnsi"/>
                <w:b/>
                <w:color w:val="7030A0"/>
                <w:szCs w:val="22"/>
              </w:rPr>
              <w:t xml:space="preserve">lawyers on the use of international labour standards </w:t>
            </w:r>
            <w:r w:rsidRPr="00015D18">
              <w:rPr>
                <w:rFonts w:asciiTheme="minorHAnsi" w:hAnsiTheme="minorHAnsi"/>
                <w:b/>
                <w:color w:val="7030A0"/>
                <w:szCs w:val="22"/>
              </w:rPr>
              <w:t>and its supervisory machinery</w:t>
            </w:r>
          </w:p>
        </w:tc>
        <w:tc>
          <w:tcPr>
            <w:tcW w:w="1985" w:type="dxa"/>
            <w:shd w:val="clear" w:color="auto" w:fill="B7BBDD"/>
          </w:tcPr>
          <w:p w:rsidR="00BF514C" w:rsidRPr="00015D18" w:rsidRDefault="00422F13" w:rsidP="0051406A">
            <w:pPr>
              <w:rPr>
                <w:rFonts w:asciiTheme="minorHAnsi" w:hAnsiTheme="minorHAnsi"/>
                <w:color w:val="0E1B8D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color w:val="0E1B8D"/>
                <w:szCs w:val="22"/>
              </w:rPr>
              <w:t>Language</w:t>
            </w:r>
            <w:r w:rsidR="000B0CC2" w:rsidRPr="00015D18">
              <w:rPr>
                <w:rFonts w:asciiTheme="minorHAnsi" w:hAnsiTheme="minorHAnsi" w:cs="Arial"/>
                <w:b/>
                <w:color w:val="0E1B8D"/>
                <w:szCs w:val="22"/>
              </w:rPr>
              <w:t>s</w:t>
            </w:r>
            <w:r w:rsidRPr="00015D18">
              <w:rPr>
                <w:rFonts w:asciiTheme="minorHAnsi" w:hAnsiTheme="minorHAnsi" w:cs="Arial"/>
                <w:b/>
                <w:color w:val="0E1B8D"/>
                <w:szCs w:val="22"/>
              </w:rPr>
              <w:t>:</w:t>
            </w:r>
            <w:r w:rsidRPr="00015D18">
              <w:rPr>
                <w:rFonts w:asciiTheme="minorHAnsi" w:hAnsiTheme="minorHAnsi" w:cs="Arial"/>
                <w:color w:val="0E1B8D"/>
                <w:szCs w:val="22"/>
              </w:rPr>
              <w:br/>
            </w:r>
            <w:r w:rsidRPr="00015D18">
              <w:rPr>
                <w:rFonts w:asciiTheme="minorHAnsi" w:hAnsiTheme="minorHAnsi" w:cs="Arial"/>
                <w:bCs/>
                <w:szCs w:val="22"/>
              </w:rPr>
              <w:t>English</w:t>
            </w:r>
            <w:r w:rsidR="0051406A" w:rsidRPr="00015D18">
              <w:rPr>
                <w:rFonts w:asciiTheme="minorHAnsi" w:hAnsiTheme="minorHAnsi" w:cs="Arial"/>
                <w:bCs/>
                <w:szCs w:val="22"/>
              </w:rPr>
              <w:t xml:space="preserve"> and Russian</w:t>
            </w:r>
          </w:p>
        </w:tc>
        <w:tc>
          <w:tcPr>
            <w:tcW w:w="1985" w:type="dxa"/>
            <w:shd w:val="clear" w:color="auto" w:fill="B7BBDD"/>
          </w:tcPr>
          <w:p w:rsidR="00422F13" w:rsidRPr="00015D18" w:rsidRDefault="00422F13" w:rsidP="003B592D">
            <w:pPr>
              <w:tabs>
                <w:tab w:val="right" w:pos="1164"/>
              </w:tabs>
              <w:rPr>
                <w:rFonts w:asciiTheme="minorHAnsi" w:hAnsiTheme="minorHAnsi" w:cs="Arial"/>
                <w:b/>
                <w:color w:val="0E1B8D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color w:val="0E1B8D"/>
                <w:szCs w:val="22"/>
              </w:rPr>
              <w:t>Dates:</w:t>
            </w:r>
          </w:p>
          <w:p w:rsidR="00422F13" w:rsidRPr="00015D18" w:rsidRDefault="00422F13" w:rsidP="003B592D">
            <w:pPr>
              <w:tabs>
                <w:tab w:val="right" w:pos="1164"/>
              </w:tabs>
              <w:rPr>
                <w:rFonts w:asciiTheme="minorHAnsi" w:hAnsiTheme="minorHAnsi" w:cs="Arial"/>
                <w:szCs w:val="22"/>
              </w:rPr>
            </w:pPr>
            <w:r w:rsidRPr="00015D18">
              <w:rPr>
                <w:rFonts w:asciiTheme="minorHAnsi" w:hAnsiTheme="minorHAnsi" w:cs="Arial"/>
                <w:szCs w:val="22"/>
              </w:rPr>
              <w:t xml:space="preserve">From </w:t>
            </w:r>
            <w:r w:rsidR="0051406A" w:rsidRPr="00015D18">
              <w:rPr>
                <w:rFonts w:asciiTheme="minorHAnsi" w:hAnsiTheme="minorHAnsi" w:cs="Arial"/>
                <w:szCs w:val="22"/>
              </w:rPr>
              <w:t>10</w:t>
            </w:r>
            <w:r w:rsidR="00163140" w:rsidRPr="00015D18">
              <w:rPr>
                <w:rFonts w:asciiTheme="minorHAnsi" w:hAnsiTheme="minorHAnsi" w:cs="Arial"/>
                <w:szCs w:val="22"/>
              </w:rPr>
              <w:t>/</w:t>
            </w:r>
            <w:r w:rsidR="0051406A" w:rsidRPr="00015D18">
              <w:rPr>
                <w:rFonts w:asciiTheme="minorHAnsi" w:hAnsiTheme="minorHAnsi" w:cs="Arial"/>
                <w:szCs w:val="22"/>
              </w:rPr>
              <w:t>04</w:t>
            </w:r>
            <w:r w:rsidRPr="00015D18">
              <w:rPr>
                <w:rFonts w:asciiTheme="minorHAnsi" w:hAnsiTheme="minorHAnsi" w:cs="Arial"/>
                <w:szCs w:val="22"/>
              </w:rPr>
              <w:t>/201</w:t>
            </w:r>
            <w:r w:rsidR="0051406A" w:rsidRPr="00015D18">
              <w:rPr>
                <w:rFonts w:asciiTheme="minorHAnsi" w:hAnsiTheme="minorHAnsi" w:cs="Arial"/>
                <w:szCs w:val="22"/>
              </w:rPr>
              <w:t>8</w:t>
            </w:r>
          </w:p>
          <w:p w:rsidR="00BF514C" w:rsidRPr="00015D18" w:rsidRDefault="00422F13" w:rsidP="003B592D">
            <w:pPr>
              <w:tabs>
                <w:tab w:val="right" w:pos="1164"/>
              </w:tabs>
              <w:rPr>
                <w:rFonts w:asciiTheme="minorHAnsi" w:hAnsiTheme="minorHAnsi"/>
                <w:color w:val="0E1B8D"/>
                <w:szCs w:val="22"/>
                <w:highlight w:val="yellow"/>
              </w:rPr>
            </w:pPr>
            <w:r w:rsidRPr="00015D18">
              <w:rPr>
                <w:rFonts w:asciiTheme="minorHAnsi" w:hAnsiTheme="minorHAnsi" w:cs="Arial"/>
                <w:szCs w:val="22"/>
              </w:rPr>
              <w:t xml:space="preserve">To </w:t>
            </w:r>
            <w:r w:rsidR="0051406A" w:rsidRPr="00015D18">
              <w:rPr>
                <w:rFonts w:asciiTheme="minorHAnsi" w:hAnsiTheme="minorHAnsi" w:cs="Arial"/>
                <w:szCs w:val="22"/>
              </w:rPr>
              <w:t>13</w:t>
            </w:r>
            <w:r w:rsidR="00163140" w:rsidRPr="00015D18">
              <w:rPr>
                <w:rFonts w:asciiTheme="minorHAnsi" w:hAnsiTheme="minorHAnsi" w:cs="Arial"/>
                <w:szCs w:val="22"/>
              </w:rPr>
              <w:t>/</w:t>
            </w:r>
            <w:r w:rsidR="0051406A" w:rsidRPr="00015D18">
              <w:rPr>
                <w:rFonts w:asciiTheme="minorHAnsi" w:hAnsiTheme="minorHAnsi" w:cs="Arial"/>
                <w:szCs w:val="22"/>
              </w:rPr>
              <w:t>04</w:t>
            </w:r>
            <w:r w:rsidR="000B0CC2" w:rsidRPr="00015D18">
              <w:rPr>
                <w:rFonts w:asciiTheme="minorHAnsi" w:hAnsiTheme="minorHAnsi" w:cs="Arial"/>
                <w:szCs w:val="22"/>
              </w:rPr>
              <w:t>/201</w:t>
            </w:r>
            <w:r w:rsidR="0051406A" w:rsidRPr="00015D18">
              <w:rPr>
                <w:rFonts w:asciiTheme="minorHAnsi" w:hAnsiTheme="minorHAnsi" w:cs="Arial"/>
                <w:szCs w:val="22"/>
              </w:rPr>
              <w:t>8</w:t>
            </w:r>
          </w:p>
        </w:tc>
        <w:tc>
          <w:tcPr>
            <w:tcW w:w="3969" w:type="dxa"/>
            <w:shd w:val="clear" w:color="auto" w:fill="B7BBDD"/>
          </w:tcPr>
          <w:p w:rsidR="00422F13" w:rsidRPr="00015D18" w:rsidRDefault="00422F13" w:rsidP="003B592D">
            <w:pPr>
              <w:rPr>
                <w:rFonts w:asciiTheme="minorHAnsi" w:hAnsiTheme="minorHAnsi" w:cs="Arial"/>
                <w:color w:val="000000"/>
                <w:szCs w:val="22"/>
                <w:lang w:eastAsia="zh-CN"/>
              </w:rPr>
            </w:pPr>
            <w:r w:rsidRPr="00015D18">
              <w:rPr>
                <w:rFonts w:asciiTheme="minorHAnsi" w:hAnsiTheme="minorHAnsi" w:cs="Arial"/>
                <w:b/>
                <w:color w:val="0E1B8D"/>
                <w:szCs w:val="22"/>
              </w:rPr>
              <w:t xml:space="preserve">Venue: </w:t>
            </w:r>
          </w:p>
          <w:p w:rsidR="00BF514C" w:rsidRPr="00015D18" w:rsidRDefault="00015D18" w:rsidP="003B592D">
            <w:pPr>
              <w:rPr>
                <w:rFonts w:asciiTheme="minorHAnsi" w:hAnsiTheme="minorHAnsi" w:cs="Arial"/>
                <w:color w:val="000000"/>
                <w:szCs w:val="22"/>
                <w:lang w:eastAsia="zh-CN"/>
              </w:rPr>
            </w:pPr>
            <w:r w:rsidRPr="00015D18">
              <w:rPr>
                <w:rFonts w:asciiTheme="minorHAnsi" w:hAnsiTheme="minorHAnsi" w:cs="Arial"/>
                <w:color w:val="000000"/>
                <w:szCs w:val="22"/>
                <w:lang w:eastAsia="zh-CN"/>
              </w:rPr>
              <w:t>Vilnius</w:t>
            </w:r>
            <w:r w:rsidR="003B592D" w:rsidRPr="00015D18">
              <w:rPr>
                <w:rFonts w:asciiTheme="minorHAnsi" w:hAnsiTheme="minorHAnsi" w:cs="Arial"/>
                <w:color w:val="000000"/>
                <w:szCs w:val="22"/>
                <w:lang w:eastAsia="zh-CN"/>
              </w:rPr>
              <w:t xml:space="preserve"> (Lithuania)</w:t>
            </w:r>
          </w:p>
        </w:tc>
      </w:tr>
    </w:tbl>
    <w:p w:rsidR="005E61F1" w:rsidRPr="00015D18" w:rsidRDefault="005E61F1" w:rsidP="00613C6B">
      <w:pPr>
        <w:pStyle w:val="Header"/>
        <w:tabs>
          <w:tab w:val="clear" w:pos="4153"/>
          <w:tab w:val="clear" w:pos="8306"/>
          <w:tab w:val="left" w:pos="3825"/>
        </w:tabs>
        <w:spacing w:before="0" w:after="0"/>
        <w:ind w:right="0"/>
        <w:rPr>
          <w:rFonts w:asciiTheme="minorHAnsi" w:hAnsiTheme="minorHAnsi"/>
          <w:szCs w:val="22"/>
        </w:rPr>
      </w:pPr>
    </w:p>
    <w:p w:rsidR="005E61F1" w:rsidRPr="00015D18" w:rsidRDefault="005E61F1" w:rsidP="00613C6B">
      <w:pPr>
        <w:pStyle w:val="Header"/>
        <w:tabs>
          <w:tab w:val="clear" w:pos="4153"/>
          <w:tab w:val="clear" w:pos="8306"/>
          <w:tab w:val="left" w:pos="3825"/>
        </w:tabs>
        <w:spacing w:before="0" w:after="0"/>
        <w:ind w:right="0"/>
        <w:rPr>
          <w:rFonts w:asciiTheme="minorHAnsi" w:hAnsiTheme="minorHAnsi"/>
          <w:szCs w:val="22"/>
        </w:rPr>
      </w:pPr>
    </w:p>
    <w:p w:rsidR="00422F13" w:rsidRPr="00015D18" w:rsidRDefault="00566570" w:rsidP="000B0CC2">
      <w:pPr>
        <w:pStyle w:val="Header"/>
        <w:tabs>
          <w:tab w:val="clear" w:pos="4153"/>
          <w:tab w:val="clear" w:pos="8306"/>
          <w:tab w:val="left" w:pos="3825"/>
        </w:tabs>
        <w:spacing w:before="0" w:after="0"/>
        <w:ind w:right="0"/>
        <w:rPr>
          <w:rFonts w:asciiTheme="minorHAnsi" w:hAnsiTheme="minorHAnsi"/>
          <w:szCs w:val="22"/>
        </w:rPr>
      </w:pPr>
      <w:r w:rsidRPr="00015D18">
        <w:rPr>
          <w:rFonts w:asciiTheme="minorHAnsi" w:hAnsiTheme="minorHAnsi"/>
          <w:noProof/>
          <w:szCs w:val="22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150495</wp:posOffset>
            </wp:positionH>
            <wp:positionV relativeFrom="margin">
              <wp:posOffset>813435</wp:posOffset>
            </wp:positionV>
            <wp:extent cx="314325" cy="1900555"/>
            <wp:effectExtent l="0" t="0" r="9525" b="4445"/>
            <wp:wrapNone/>
            <wp:docPr id="3" name="Imagen 3" descr="tim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1417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769"/>
        <w:gridCol w:w="2901"/>
        <w:gridCol w:w="5523"/>
      </w:tblGrid>
      <w:tr w:rsidR="00015D18" w:rsidRPr="00015D18" w:rsidTr="0056657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F2475B" w:rsidRPr="00015D18" w:rsidRDefault="00F2475B" w:rsidP="00566570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color w:val="FFFFFF"/>
                <w:szCs w:val="22"/>
              </w:rPr>
              <w:t>SESSION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F2475B" w:rsidRPr="00015D18" w:rsidRDefault="00F2475B" w:rsidP="00566570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color w:val="FFFFFF"/>
                <w:szCs w:val="22"/>
              </w:rPr>
              <w:t>Tuesday, 10/04/2018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F2475B" w:rsidRPr="00015D18" w:rsidRDefault="00F2475B" w:rsidP="00566570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color w:val="FFFFFF"/>
                <w:szCs w:val="22"/>
              </w:rPr>
              <w:t>Wednesday, 11/04/2018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F2475B" w:rsidRPr="00015D18" w:rsidRDefault="00F2475B" w:rsidP="00566570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color w:val="FFFFFF"/>
                <w:szCs w:val="22"/>
              </w:rPr>
              <w:t>Thursday, 12/04/2018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015D18" w:rsidRDefault="00F2475B" w:rsidP="00566570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color w:val="FFFFFF" w:themeColor="background1"/>
                <w:szCs w:val="22"/>
              </w:rPr>
              <w:t>Friday, 13/04/2018</w:t>
            </w:r>
            <w:r w:rsidR="00015D18" w:rsidRPr="00015D18"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zCs w:val="22"/>
              </w:rPr>
              <w:t xml:space="preserve"> </w:t>
            </w:r>
          </w:p>
          <w:p w:rsidR="00F2475B" w:rsidRPr="00015D18" w:rsidRDefault="00015D18" w:rsidP="00566570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zCs w:val="22"/>
              </w:rPr>
              <w:t>Work with Lithuanian Trade Unions only.</w:t>
            </w:r>
          </w:p>
        </w:tc>
      </w:tr>
      <w:tr w:rsidR="00707E44" w:rsidRPr="00015D18" w:rsidTr="00566570">
        <w:trPr>
          <w:trHeight w:val="617"/>
        </w:trPr>
        <w:tc>
          <w:tcPr>
            <w:tcW w:w="1134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707E44" w:rsidRPr="00015D18" w:rsidRDefault="00015D18" w:rsidP="00707E44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08:30- 09:00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E44" w:rsidRPr="00015D18" w:rsidRDefault="00707E44" w:rsidP="00707E44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  <w:t>Registration of participants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44" w:rsidRPr="00015D18" w:rsidRDefault="00707E44" w:rsidP="00707E44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44" w:rsidRPr="00015D18" w:rsidRDefault="00707E44" w:rsidP="00707E44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707E44" w:rsidRPr="00015D18" w:rsidRDefault="00707E44" w:rsidP="00707E4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</w:tc>
      </w:tr>
      <w:tr w:rsidR="00015D18" w:rsidRPr="00015D18" w:rsidTr="00566570">
        <w:trPr>
          <w:trHeight w:val="617"/>
        </w:trPr>
        <w:tc>
          <w:tcPr>
            <w:tcW w:w="1134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09:00 – 09:15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Opening ceremony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both"/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  <w:t>Two participants present the recap of the day before.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  <w:t>Two participants present the recap of the day before.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</w:tc>
      </w:tr>
      <w:tr w:rsidR="00015D18" w:rsidRPr="00015D18" w:rsidTr="00566570">
        <w:trPr>
          <w:trHeight w:val="2058"/>
        </w:trPr>
        <w:tc>
          <w:tcPr>
            <w:tcW w:w="1134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1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9.15-10.00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Continuation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>Mr. Sergeyus Glovackas</w:t>
            </w: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 xml:space="preserve"> and </w:t>
            </w:r>
            <w:proofErr w:type="spellStart"/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>Perc</w:t>
            </w:r>
            <w:proofErr w:type="spellEnd"/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 xml:space="preserve"> representative </w:t>
            </w: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 xml:space="preserve">Goda </w:t>
            </w:r>
            <w:r w:rsidRPr="000839D3"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  <w:t>Neverauskaite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szCs w:val="22"/>
                <w:lang w:val="fr-CH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szCs w:val="22"/>
                <w:lang w:val="fr-CH"/>
              </w:rPr>
              <w:t>Introduction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szCs w:val="22"/>
                <w:lang w:val="fr-FR"/>
              </w:rPr>
            </w:pPr>
            <w:r w:rsidRPr="00015D18">
              <w:rPr>
                <w:rFonts w:asciiTheme="minorHAnsi" w:hAnsiTheme="minorHAnsi" w:cs="Arial"/>
                <w:bCs/>
                <w:szCs w:val="22"/>
                <w:lang w:val="fr-FR"/>
              </w:rPr>
              <w:t xml:space="preserve">Objectives, programme, participants introduction, </w:t>
            </w:r>
            <w:proofErr w:type="spellStart"/>
            <w:r w:rsidRPr="00015D18">
              <w:rPr>
                <w:rFonts w:asciiTheme="minorHAnsi" w:hAnsiTheme="minorHAnsi" w:cs="Arial"/>
                <w:bCs/>
                <w:szCs w:val="22"/>
                <w:lang w:val="fr-FR"/>
              </w:rPr>
              <w:t>resource</w:t>
            </w:r>
            <w:proofErr w:type="spellEnd"/>
            <w:r w:rsidRPr="00015D18">
              <w:rPr>
                <w:rFonts w:asciiTheme="minorHAnsi" w:hAnsiTheme="minorHAnsi" w:cs="Arial"/>
                <w:bCs/>
                <w:szCs w:val="22"/>
                <w:lang w:val="fr-FR"/>
              </w:rPr>
              <w:t xml:space="preserve"> </w:t>
            </w:r>
            <w:proofErr w:type="spellStart"/>
            <w:r w:rsidRPr="00015D18">
              <w:rPr>
                <w:rFonts w:asciiTheme="minorHAnsi" w:hAnsiTheme="minorHAnsi" w:cs="Arial"/>
                <w:bCs/>
                <w:szCs w:val="22"/>
                <w:lang w:val="fr-FR"/>
              </w:rPr>
              <w:t>persons</w:t>
            </w:r>
            <w:proofErr w:type="spellEnd"/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szCs w:val="22"/>
                <w:lang w:val="fr-FR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Highlights from day 1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>Participants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>Debate continuation if needed.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Highlights from day 2 (10 minutes) Plenary presentation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The CFA (Cont’d)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Cs/>
                <w:szCs w:val="22"/>
              </w:rPr>
              <w:t>The CFA. Cases in each country.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 xml:space="preserve">Sergeyus Glovackas – Goda </w:t>
            </w:r>
            <w:r w:rsidRPr="000839D3"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  <w:t>Neverauskaite</w:t>
            </w: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 xml:space="preserve"> -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Overall situation of the Labour Code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Trade Unions present their concerns.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fr-CH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>Claire La Hovary and Cristina</w:t>
            </w:r>
            <w:r w:rsid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 xml:space="preserve"> </w:t>
            </w: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fr-CH"/>
              </w:rPr>
              <w:t>Mihes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fr-CH"/>
              </w:rPr>
            </w:pPr>
          </w:p>
        </w:tc>
      </w:tr>
      <w:tr w:rsidR="00015D18" w:rsidRPr="00015D18" w:rsidTr="00566570">
        <w:trPr>
          <w:trHeight w:val="277"/>
        </w:trPr>
        <w:tc>
          <w:tcPr>
            <w:tcW w:w="1134" w:type="dxa"/>
            <w:shd w:val="pct5" w:color="000000" w:fill="FFFFFF"/>
            <w:vAlign w:val="center"/>
          </w:tcPr>
          <w:p w:rsidR="00015D18" w:rsidRPr="00015D18" w:rsidRDefault="00015D18" w:rsidP="00015D18">
            <w:pPr>
              <w:ind w:left="-108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szCs w:val="22"/>
              </w:rPr>
              <w:t>10.00-10.30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15D18">
              <w:rPr>
                <w:rFonts w:asciiTheme="minorHAnsi" w:hAnsiTheme="minorHAnsi" w:cs="Arial"/>
                <w:szCs w:val="22"/>
              </w:rPr>
              <w:t>Coffee/Tea break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15D18" w:rsidRPr="00015D18" w:rsidTr="00566570">
        <w:trPr>
          <w:trHeight w:val="1269"/>
        </w:trPr>
        <w:tc>
          <w:tcPr>
            <w:tcW w:w="1134" w:type="dxa"/>
            <w:shd w:val="pct5" w:color="000000" w:fill="FFFFFF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2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10:30 -11:15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i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i/>
                <w:szCs w:val="22"/>
              </w:rPr>
              <w:t>Overall General Political scenario in the Baltic Countries.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i/>
                <w:color w:val="7030A0"/>
                <w:szCs w:val="22"/>
              </w:rPr>
            </w:pPr>
            <w:r w:rsidRPr="000839D3">
              <w:rPr>
                <w:rFonts w:asciiTheme="minorHAnsi" w:hAnsiTheme="minorHAnsi" w:cs="Arial"/>
                <w:i/>
                <w:color w:val="7030A0"/>
                <w:szCs w:val="22"/>
              </w:rPr>
              <w:t>Sergeyus Glovackas.</w:t>
            </w:r>
          </w:p>
        </w:tc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Presentation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Cs/>
                <w:szCs w:val="22"/>
              </w:rPr>
              <w:t>ILO ILS System and the Supervisory Machinery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Cs/>
                <w:szCs w:val="22"/>
                <w:lang w:val="fr-CH"/>
              </w:rPr>
            </w:pPr>
            <w:r w:rsidRPr="00015D18">
              <w:rPr>
                <w:rFonts w:asciiTheme="minorHAnsi" w:hAnsiTheme="minorHAnsi" w:cs="Arial"/>
                <w:bCs/>
                <w:iCs/>
                <w:szCs w:val="22"/>
                <w:lang w:val="fr-CH"/>
              </w:rPr>
              <w:t>.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fr-CH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>Claire La Hovary and Cristina</w:t>
            </w:r>
            <w:r w:rsid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 xml:space="preserve"> </w:t>
            </w:r>
            <w:bookmarkStart w:id="0" w:name="_GoBack"/>
            <w:bookmarkEnd w:id="0"/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fr-CH"/>
              </w:rPr>
              <w:t>Mihes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fr-CH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What is the Digest?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How to use it?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2012 General Survey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>Claire La Hovary and Cristina</w:t>
            </w:r>
            <w:r w:rsid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 xml:space="preserve"> </w:t>
            </w: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>Mihes</w:t>
            </w:r>
          </w:p>
          <w:p w:rsidR="00015D18" w:rsidRPr="00015D18" w:rsidRDefault="00015D18" w:rsidP="00015D18">
            <w:pPr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Replies to the concerns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What does the Digest say?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fr-CH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fr-CH"/>
              </w:rPr>
              <w:t>Cristina Mihes and Claire La Hovary</w:t>
            </w:r>
          </w:p>
        </w:tc>
      </w:tr>
      <w:tr w:rsidR="00015D18" w:rsidRPr="00015D18" w:rsidTr="00566570">
        <w:trPr>
          <w:trHeight w:val="1269"/>
        </w:trPr>
        <w:tc>
          <w:tcPr>
            <w:tcW w:w="1134" w:type="dxa"/>
            <w:shd w:val="pct5" w:color="000000" w:fill="FFFFFF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lastRenderedPageBreak/>
              <w:t>3</w:t>
            </w:r>
          </w:p>
          <w:p w:rsidR="00015D18" w:rsidRPr="00015D18" w:rsidRDefault="00015D18" w:rsidP="00015D18">
            <w:pPr>
              <w:ind w:left="-108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11.15-12.15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Presentation</w:t>
            </w: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 xml:space="preserve"> of the </w:t>
            </w:r>
            <w:r w:rsidRPr="00015D18">
              <w:rPr>
                <w:rFonts w:asciiTheme="minorHAnsi" w:hAnsiTheme="minorHAnsi" w:cs="Arial"/>
                <w:bCs/>
                <w:szCs w:val="22"/>
              </w:rPr>
              <w:t xml:space="preserve">Workers’ rights in the Baltics. </w:t>
            </w:r>
            <w:r w:rsidRPr="00015D18">
              <w:rPr>
                <w:rFonts w:asciiTheme="minorHAnsi" w:hAnsiTheme="minorHAnsi" w:cs="Arial"/>
                <w:szCs w:val="22"/>
              </w:rPr>
              <w:t>An analysis of the Baltic States: Determining whether any given legislation or practice complies with the ILO Core Conventions and Convention 144 on Tripartite Consultation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839D3" w:rsidRDefault="00015D18" w:rsidP="00015D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7030A0"/>
                <w:szCs w:val="22"/>
                <w:lang w:val="en-US"/>
              </w:rPr>
            </w:pPr>
            <w:r w:rsidRPr="000839D3">
              <w:rPr>
                <w:rFonts w:asciiTheme="minorHAnsi" w:hAnsiTheme="minorHAnsi"/>
                <w:i/>
                <w:color w:val="7030A0"/>
                <w:szCs w:val="22"/>
              </w:rPr>
              <w:t xml:space="preserve">Maria </w:t>
            </w:r>
            <w:r w:rsidRPr="000839D3">
              <w:rPr>
                <w:rFonts w:asciiTheme="minorHAnsi" w:hAnsiTheme="minorHAnsi"/>
                <w:i/>
                <w:color w:val="7030A0"/>
                <w:szCs w:val="22"/>
                <w:lang w:val="en-US"/>
              </w:rPr>
              <w:t xml:space="preserve"> </w:t>
            </w:r>
            <w:r w:rsidRPr="000839D3">
              <w:rPr>
                <w:rFonts w:asciiTheme="minorHAnsi" w:hAnsiTheme="minorHAnsi"/>
                <w:i/>
                <w:color w:val="7030A0"/>
                <w:szCs w:val="22"/>
                <w:lang w:val="en-US"/>
              </w:rPr>
              <w:t>Haeggman</w:t>
            </w: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015D18">
              <w:rPr>
                <w:rFonts w:asciiTheme="minorHAnsi" w:hAnsiTheme="minorHAnsi"/>
                <w:szCs w:val="22"/>
              </w:rPr>
              <w:t>Nordic Trade Union Council BASTUN</w:t>
            </w: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Regular Mechanisms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 xml:space="preserve">Claire La Hovary and Cristina </w:t>
            </w: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>Mihes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it-IT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it-IT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it-IT"/>
              </w:rPr>
              <w:t>What is an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it-IT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it-IT"/>
              </w:rPr>
              <w:t>Art 19 of ILO Constitution?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  <w:t>Opportunity to influence for TUs.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  <w:t xml:space="preserve">R 202 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>Claire La Hovary- Cristina Mihes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es-AR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Replies to the concerns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Digest – Cont.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Plenary discussion.</w:t>
            </w:r>
          </w:p>
        </w:tc>
      </w:tr>
      <w:tr w:rsidR="00015D18" w:rsidRPr="00015D18" w:rsidTr="00566570">
        <w:trPr>
          <w:trHeight w:val="28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15D18" w:rsidRPr="00015D18" w:rsidRDefault="00015D18" w:rsidP="00015D18">
            <w:pPr>
              <w:ind w:left="-108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szCs w:val="22"/>
              </w:rPr>
              <w:t>12.15-13.15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15D18">
              <w:rPr>
                <w:rFonts w:asciiTheme="minorHAnsi" w:hAnsiTheme="minorHAnsi" w:cs="Arial"/>
                <w:szCs w:val="22"/>
              </w:rPr>
              <w:t>Lunch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E6E6E6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15D18" w:rsidRPr="00015D18" w:rsidTr="00C2478F">
        <w:trPr>
          <w:trHeight w:val="841"/>
        </w:trPr>
        <w:tc>
          <w:tcPr>
            <w:tcW w:w="1134" w:type="dxa"/>
            <w:shd w:val="pct5" w:color="000000" w:fill="FFFFFF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4</w:t>
            </w:r>
          </w:p>
          <w:p w:rsidR="00015D18" w:rsidRPr="00015D18" w:rsidRDefault="00015D18" w:rsidP="00015D18">
            <w:pPr>
              <w:ind w:left="-108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13.15-14.30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Overall Trade Unions rights Challenges in the Baltic Countries.</w:t>
            </w: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839D3" w:rsidRDefault="00015D18" w:rsidP="00015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 xml:space="preserve">Esther Lynch </w:t>
            </w: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Cs/>
                <w:szCs w:val="22"/>
              </w:rPr>
              <w:t>and</w:t>
            </w: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General Discussion on the presentation.</w:t>
            </w: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Challenges on compliance.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>Esther Lynch.</w:t>
            </w: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 xml:space="preserve"> - </w:t>
            </w: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lastRenderedPageBreak/>
              <w:t>Maria</w:t>
            </w: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 xml:space="preserve"> </w:t>
            </w:r>
            <w:r w:rsidR="000839D3" w:rsidRPr="000839D3">
              <w:rPr>
                <w:rFonts w:asciiTheme="minorHAnsi" w:hAnsiTheme="minorHAnsi"/>
                <w:i/>
                <w:color w:val="7030A0"/>
                <w:szCs w:val="22"/>
                <w:lang w:val="en-US"/>
              </w:rPr>
              <w:t xml:space="preserve"> </w:t>
            </w:r>
            <w:r w:rsidR="000839D3" w:rsidRPr="000839D3">
              <w:rPr>
                <w:rFonts w:asciiTheme="minorHAnsi" w:hAnsiTheme="minorHAnsi"/>
                <w:i/>
                <w:color w:val="7030A0"/>
                <w:szCs w:val="22"/>
                <w:lang w:val="en-US"/>
              </w:rPr>
              <w:t>Haeggman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lastRenderedPageBreak/>
              <w:t>Special Mechanisms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Cs/>
                <w:szCs w:val="22"/>
              </w:rPr>
              <w:t>Presentation of Art 24 and 26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  <w:u w:val="single"/>
              </w:rPr>
              <w:t>Direct Intervention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Cs/>
                <w:szCs w:val="22"/>
              </w:rPr>
              <w:t>Representations and CFA complaints.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 xml:space="preserve">Claire La Hovary and Cristina </w:t>
            </w: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>Mihes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Cs/>
                <w:szCs w:val="22"/>
              </w:rPr>
              <w:t>The role of trade unions in the ILO supervisory machinery and their strategic use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fr-CH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>Claire La Hovary and Sergeyus Glovackas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  <w:lang w:val="fr-CH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Social protection.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 xml:space="preserve">C 102 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Art 19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Opportunities.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Ratification.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>Cristina Mihes</w:t>
            </w:r>
          </w:p>
        </w:tc>
      </w:tr>
      <w:tr w:rsidR="00015D18" w:rsidRPr="00015D18" w:rsidTr="00566570">
        <w:trPr>
          <w:trHeight w:val="1401"/>
        </w:trPr>
        <w:tc>
          <w:tcPr>
            <w:tcW w:w="1134" w:type="dxa"/>
            <w:shd w:val="pct5" w:color="000000" w:fill="FFFFFF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lastRenderedPageBreak/>
              <w:t>5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14:30-15:15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>Presentation of the ILS implementation situation in each country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>(15 minutes each country)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7030A0"/>
                <w:szCs w:val="22"/>
              </w:rPr>
            </w:pPr>
            <w:r w:rsidRPr="000839D3">
              <w:rPr>
                <w:rFonts w:asciiTheme="minorHAnsi" w:hAnsiTheme="minorHAnsi" w:cstheme="minorHAnsi"/>
                <w:bCs/>
                <w:i/>
                <w:iCs/>
                <w:color w:val="7030A0"/>
                <w:szCs w:val="22"/>
              </w:rPr>
              <w:t xml:space="preserve">Goda </w:t>
            </w:r>
            <w:r w:rsidRPr="000839D3">
              <w:rPr>
                <w:rFonts w:asciiTheme="minorHAnsi" w:hAnsiTheme="minorHAnsi" w:cstheme="minorHAnsi"/>
                <w:i/>
                <w:color w:val="7030A0"/>
                <w:szCs w:val="22"/>
                <w:shd w:val="clear" w:color="auto" w:fill="FFFFFF"/>
              </w:rPr>
              <w:t>Neverauskaite</w:t>
            </w:r>
            <w:r w:rsidRPr="000839D3">
              <w:rPr>
                <w:rFonts w:asciiTheme="minorHAnsi" w:hAnsiTheme="minorHAnsi" w:cstheme="minorHAnsi"/>
                <w:bCs/>
                <w:i/>
                <w:iCs/>
                <w:color w:val="7030A0"/>
                <w:szCs w:val="22"/>
              </w:rPr>
              <w:t>- Esther Lynch</w:t>
            </w:r>
          </w:p>
          <w:p w:rsidR="00015D18" w:rsidRPr="00015D18" w:rsidRDefault="00015D18" w:rsidP="00015D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Continued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Plenary discussion –Q&amp;A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Cs/>
                <w:szCs w:val="22"/>
              </w:rPr>
              <w:t>Representations and freedom of association complaints</w:t>
            </w:r>
          </w:p>
          <w:p w:rsidR="00015D18" w:rsidRPr="000839D3" w:rsidRDefault="000839D3" w:rsidP="00015D18">
            <w:pPr>
              <w:jc w:val="center"/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</w:pPr>
            <w:r w:rsidRPr="000839D3"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  <w:t>Sergeyus</w:t>
            </w:r>
            <w:r w:rsidR="00015D18" w:rsidRPr="000839D3"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  <w:t xml:space="preserve"> Glovackas 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</w:pPr>
            <w:r w:rsidRPr="000839D3"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  <w:t>Goda</w:t>
            </w:r>
            <w:r w:rsidR="000839D3"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  <w:t xml:space="preserve"> </w:t>
            </w:r>
            <w:r w:rsidRPr="000839D3"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  <w:t>Neverauskaite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>Participants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Debate</w:t>
            </w:r>
          </w:p>
        </w:tc>
      </w:tr>
      <w:tr w:rsidR="00015D18" w:rsidRPr="00015D18" w:rsidTr="00566570"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15D18" w:rsidRPr="00015D18" w:rsidRDefault="00015D18" w:rsidP="00015D18">
            <w:pPr>
              <w:ind w:left="-108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szCs w:val="22"/>
              </w:rPr>
              <w:t>15.15-15.45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15D18">
              <w:rPr>
                <w:rFonts w:asciiTheme="minorHAnsi" w:hAnsiTheme="minorHAnsi" w:cs="Arial"/>
                <w:szCs w:val="22"/>
              </w:rPr>
              <w:t>Coffee/Tea break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15D18" w:rsidRPr="00015D18" w:rsidTr="00566570">
        <w:trPr>
          <w:trHeight w:val="204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6</w:t>
            </w:r>
          </w:p>
          <w:p w:rsidR="00015D18" w:rsidRPr="00015D18" w:rsidRDefault="00015D18" w:rsidP="00015D18">
            <w:pPr>
              <w:ind w:left="-108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szCs w:val="22"/>
              </w:rPr>
              <w:t>15.45 -17.30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</w:rPr>
              <w:t>Discussions with Participants in each country.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Plenary discussion, Q&amp;A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</w:pPr>
            <w:r w:rsidRPr="00015D18">
              <w:rPr>
                <w:rFonts w:asciiTheme="minorHAnsi" w:hAnsiTheme="minorHAnsi" w:cs="Arial"/>
                <w:bCs/>
                <w:i/>
                <w:iCs/>
                <w:szCs w:val="22"/>
                <w:lang w:val="it-IT"/>
              </w:rPr>
              <w:t>Regular and Special Mechanisms.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  <w:lang w:val="it-IT"/>
              </w:rPr>
              <w:t xml:space="preserve">Sergeyus Glovackas and Maria </w:t>
            </w:r>
            <w:r w:rsidR="000839D3" w:rsidRPr="000839D3">
              <w:rPr>
                <w:rFonts w:asciiTheme="minorHAnsi" w:hAnsiTheme="minorHAnsi"/>
                <w:i/>
                <w:color w:val="7030A0"/>
                <w:szCs w:val="22"/>
                <w:lang w:val="en-US"/>
              </w:rPr>
              <w:t xml:space="preserve"> </w:t>
            </w:r>
            <w:r w:rsidR="000839D3" w:rsidRPr="000839D3">
              <w:rPr>
                <w:rFonts w:asciiTheme="minorHAnsi" w:hAnsiTheme="minorHAnsi"/>
                <w:i/>
                <w:color w:val="7030A0"/>
                <w:szCs w:val="22"/>
                <w:lang w:val="en-US"/>
              </w:rPr>
              <w:t>Haeggman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Final Recap. Vision for the future and Closure</w:t>
            </w:r>
          </w:p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015D18" w:rsidRPr="00015D18" w:rsidRDefault="00015D18" w:rsidP="00015D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</w:pPr>
            <w:r w:rsidRPr="00015D18">
              <w:rPr>
                <w:rFonts w:asciiTheme="minorHAnsi" w:hAnsiTheme="minorHAnsi" w:cs="Arial"/>
                <w:b/>
                <w:bCs/>
                <w:i/>
                <w:iCs/>
                <w:szCs w:val="22"/>
              </w:rPr>
              <w:t>Closure</w:t>
            </w:r>
          </w:p>
          <w:p w:rsidR="00015D18" w:rsidRPr="000839D3" w:rsidRDefault="00015D18" w:rsidP="00015D18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</w:pPr>
            <w:r w:rsidRPr="000839D3">
              <w:rPr>
                <w:rFonts w:asciiTheme="minorHAnsi" w:hAnsiTheme="minorHAnsi" w:cs="Arial"/>
                <w:bCs/>
                <w:i/>
                <w:iCs/>
                <w:color w:val="7030A0"/>
                <w:szCs w:val="22"/>
              </w:rPr>
              <w:t xml:space="preserve">Sergeyus Glovackas – Goda </w:t>
            </w:r>
            <w:r w:rsidRPr="000839D3">
              <w:rPr>
                <w:rFonts w:asciiTheme="minorHAnsi" w:hAnsiTheme="minorHAnsi" w:cs="Calibri"/>
                <w:i/>
                <w:color w:val="7030A0"/>
                <w:szCs w:val="22"/>
                <w:shd w:val="clear" w:color="auto" w:fill="FFFFFF"/>
              </w:rPr>
              <w:t>Neverauskaite</w:t>
            </w:r>
          </w:p>
        </w:tc>
      </w:tr>
    </w:tbl>
    <w:p w:rsidR="00791761" w:rsidRPr="001705F1" w:rsidRDefault="00566570" w:rsidP="00422F13">
      <w:pPr>
        <w:spacing w:after="120"/>
        <w:rPr>
          <w:iCs/>
          <w:sz w:val="2"/>
          <w:szCs w:val="2"/>
        </w:rPr>
      </w:pPr>
      <w:r>
        <w:rPr>
          <w:iCs/>
          <w:sz w:val="2"/>
          <w:szCs w:val="2"/>
        </w:rPr>
        <w:br w:type="textWrapping" w:clear="all"/>
      </w:r>
    </w:p>
    <w:sectPr w:rsidR="00791761" w:rsidRPr="001705F1" w:rsidSect="00F2475B">
      <w:headerReference w:type="default" r:id="rId8"/>
      <w:pgSz w:w="16838" w:h="11906" w:orient="landscape"/>
      <w:pgMar w:top="426" w:right="567" w:bottom="426" w:left="1134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A4" w:rsidRDefault="00A31FA4">
      <w:r>
        <w:separator/>
      </w:r>
    </w:p>
  </w:endnote>
  <w:endnote w:type="continuationSeparator" w:id="0">
    <w:p w:rsidR="00A31FA4" w:rsidRDefault="00A3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A4" w:rsidRDefault="00A31FA4">
      <w:r>
        <w:separator/>
      </w:r>
    </w:p>
  </w:footnote>
  <w:footnote w:type="continuationSeparator" w:id="0">
    <w:p w:rsidR="00A31FA4" w:rsidRDefault="00A3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3" w:rsidRDefault="00A31FA4">
    <w:pPr>
      <w:pStyle w:val="Header"/>
    </w:pPr>
    <w:sdt>
      <w:sdtPr>
        <w:id w:val="10794490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2AE"/>
    <w:multiLevelType w:val="hybridMultilevel"/>
    <w:tmpl w:val="1ABCF1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37145"/>
    <w:multiLevelType w:val="hybridMultilevel"/>
    <w:tmpl w:val="05CCBAAA"/>
    <w:lvl w:ilvl="0" w:tplc="7C3A4B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5746C"/>
    <w:multiLevelType w:val="hybridMultilevel"/>
    <w:tmpl w:val="EE5CE682"/>
    <w:lvl w:ilvl="0" w:tplc="D8B65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E2EDE"/>
    <w:multiLevelType w:val="hybridMultilevel"/>
    <w:tmpl w:val="A3905C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74C03"/>
    <w:multiLevelType w:val="hybridMultilevel"/>
    <w:tmpl w:val="097AE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944"/>
    <w:multiLevelType w:val="hybridMultilevel"/>
    <w:tmpl w:val="AFE09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07E6"/>
    <w:multiLevelType w:val="hybridMultilevel"/>
    <w:tmpl w:val="4B06B354"/>
    <w:lvl w:ilvl="0" w:tplc="35183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92A16"/>
    <w:multiLevelType w:val="hybridMultilevel"/>
    <w:tmpl w:val="9892876E"/>
    <w:lvl w:ilvl="0" w:tplc="5AE6958C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553F1"/>
    <w:multiLevelType w:val="hybridMultilevel"/>
    <w:tmpl w:val="ADE6D448"/>
    <w:lvl w:ilvl="0" w:tplc="DD92E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361AE"/>
    <w:multiLevelType w:val="hybridMultilevel"/>
    <w:tmpl w:val="E4B22E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7891"/>
    <w:multiLevelType w:val="hybridMultilevel"/>
    <w:tmpl w:val="3D149164"/>
    <w:lvl w:ilvl="0" w:tplc="E04C59B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57"/>
    <w:rsid w:val="00004204"/>
    <w:rsid w:val="0000631F"/>
    <w:rsid w:val="000133E7"/>
    <w:rsid w:val="00015D18"/>
    <w:rsid w:val="00016AFD"/>
    <w:rsid w:val="00017423"/>
    <w:rsid w:val="000215D8"/>
    <w:rsid w:val="0002165E"/>
    <w:rsid w:val="00023815"/>
    <w:rsid w:val="00027F6D"/>
    <w:rsid w:val="00031919"/>
    <w:rsid w:val="0004043D"/>
    <w:rsid w:val="00044F10"/>
    <w:rsid w:val="00046545"/>
    <w:rsid w:val="00054D3B"/>
    <w:rsid w:val="00073412"/>
    <w:rsid w:val="000839D3"/>
    <w:rsid w:val="000878E2"/>
    <w:rsid w:val="0009190D"/>
    <w:rsid w:val="00092321"/>
    <w:rsid w:val="000923A9"/>
    <w:rsid w:val="0009638D"/>
    <w:rsid w:val="000A04F1"/>
    <w:rsid w:val="000A4FCA"/>
    <w:rsid w:val="000B0CC2"/>
    <w:rsid w:val="000C363C"/>
    <w:rsid w:val="000D47A1"/>
    <w:rsid w:val="000D6950"/>
    <w:rsid w:val="000E3288"/>
    <w:rsid w:val="000E3B37"/>
    <w:rsid w:val="000F2F3B"/>
    <w:rsid w:val="000F5536"/>
    <w:rsid w:val="001057C1"/>
    <w:rsid w:val="00105EA7"/>
    <w:rsid w:val="0010792B"/>
    <w:rsid w:val="00113BE6"/>
    <w:rsid w:val="00115194"/>
    <w:rsid w:val="0012097D"/>
    <w:rsid w:val="00121244"/>
    <w:rsid w:val="00124C87"/>
    <w:rsid w:val="00131279"/>
    <w:rsid w:val="0013283D"/>
    <w:rsid w:val="00142482"/>
    <w:rsid w:val="00151719"/>
    <w:rsid w:val="00155224"/>
    <w:rsid w:val="00161AF9"/>
    <w:rsid w:val="00163140"/>
    <w:rsid w:val="001643CD"/>
    <w:rsid w:val="00164DDE"/>
    <w:rsid w:val="001664CD"/>
    <w:rsid w:val="0016799B"/>
    <w:rsid w:val="001705F1"/>
    <w:rsid w:val="00174012"/>
    <w:rsid w:val="00174890"/>
    <w:rsid w:val="00181B6B"/>
    <w:rsid w:val="00191B27"/>
    <w:rsid w:val="00195F98"/>
    <w:rsid w:val="00197F7D"/>
    <w:rsid w:val="001A1A00"/>
    <w:rsid w:val="001B0411"/>
    <w:rsid w:val="001B49DC"/>
    <w:rsid w:val="001B6BFF"/>
    <w:rsid w:val="001B7A7D"/>
    <w:rsid w:val="001C3D24"/>
    <w:rsid w:val="001C3D87"/>
    <w:rsid w:val="001C5480"/>
    <w:rsid w:val="001C68BD"/>
    <w:rsid w:val="001D1711"/>
    <w:rsid w:val="001D3CD9"/>
    <w:rsid w:val="001E06A9"/>
    <w:rsid w:val="001E2E8A"/>
    <w:rsid w:val="001E49C3"/>
    <w:rsid w:val="001E53C1"/>
    <w:rsid w:val="001F08CD"/>
    <w:rsid w:val="001F5139"/>
    <w:rsid w:val="001F7DBF"/>
    <w:rsid w:val="00204F62"/>
    <w:rsid w:val="0021014A"/>
    <w:rsid w:val="002102FE"/>
    <w:rsid w:val="0021058E"/>
    <w:rsid w:val="00214AB9"/>
    <w:rsid w:val="00215235"/>
    <w:rsid w:val="0022006C"/>
    <w:rsid w:val="00223127"/>
    <w:rsid w:val="002273A9"/>
    <w:rsid w:val="00236D9E"/>
    <w:rsid w:val="00250BF6"/>
    <w:rsid w:val="0025634F"/>
    <w:rsid w:val="00260C82"/>
    <w:rsid w:val="00260CA3"/>
    <w:rsid w:val="00270E94"/>
    <w:rsid w:val="00273F55"/>
    <w:rsid w:val="0028547D"/>
    <w:rsid w:val="00292202"/>
    <w:rsid w:val="00292547"/>
    <w:rsid w:val="0029333E"/>
    <w:rsid w:val="002A089F"/>
    <w:rsid w:val="002A1DC0"/>
    <w:rsid w:val="002A76E7"/>
    <w:rsid w:val="002B1DD3"/>
    <w:rsid w:val="002B3E1F"/>
    <w:rsid w:val="002C623B"/>
    <w:rsid w:val="002C63FE"/>
    <w:rsid w:val="002D2404"/>
    <w:rsid w:val="002E21B5"/>
    <w:rsid w:val="002E3211"/>
    <w:rsid w:val="002E3882"/>
    <w:rsid w:val="003019DA"/>
    <w:rsid w:val="003055A6"/>
    <w:rsid w:val="00306ED0"/>
    <w:rsid w:val="00307958"/>
    <w:rsid w:val="00311E40"/>
    <w:rsid w:val="003144D4"/>
    <w:rsid w:val="00317E78"/>
    <w:rsid w:val="003302C8"/>
    <w:rsid w:val="00333789"/>
    <w:rsid w:val="003402D3"/>
    <w:rsid w:val="003614C7"/>
    <w:rsid w:val="00363515"/>
    <w:rsid w:val="00367FCE"/>
    <w:rsid w:val="00376DD7"/>
    <w:rsid w:val="00381475"/>
    <w:rsid w:val="00387BB8"/>
    <w:rsid w:val="003A4394"/>
    <w:rsid w:val="003A5578"/>
    <w:rsid w:val="003B592D"/>
    <w:rsid w:val="003B5DC1"/>
    <w:rsid w:val="003C012B"/>
    <w:rsid w:val="003C175B"/>
    <w:rsid w:val="003C1EC4"/>
    <w:rsid w:val="003C48A8"/>
    <w:rsid w:val="003D3686"/>
    <w:rsid w:val="003E3D86"/>
    <w:rsid w:val="003E4B35"/>
    <w:rsid w:val="003E7C0D"/>
    <w:rsid w:val="003F00A5"/>
    <w:rsid w:val="003F1615"/>
    <w:rsid w:val="003F609C"/>
    <w:rsid w:val="00401637"/>
    <w:rsid w:val="00402580"/>
    <w:rsid w:val="00403F6A"/>
    <w:rsid w:val="00405F2E"/>
    <w:rsid w:val="00407D12"/>
    <w:rsid w:val="00411D56"/>
    <w:rsid w:val="004159F7"/>
    <w:rsid w:val="00415B35"/>
    <w:rsid w:val="004162E8"/>
    <w:rsid w:val="00422F13"/>
    <w:rsid w:val="0042612D"/>
    <w:rsid w:val="00433A46"/>
    <w:rsid w:val="00435CCE"/>
    <w:rsid w:val="0045321C"/>
    <w:rsid w:val="00454CF4"/>
    <w:rsid w:val="00455CEA"/>
    <w:rsid w:val="00455DC1"/>
    <w:rsid w:val="00457621"/>
    <w:rsid w:val="004601B1"/>
    <w:rsid w:val="00460CB0"/>
    <w:rsid w:val="00460CE5"/>
    <w:rsid w:val="004621A6"/>
    <w:rsid w:val="00463DAE"/>
    <w:rsid w:val="00464AF9"/>
    <w:rsid w:val="00473D11"/>
    <w:rsid w:val="0048146F"/>
    <w:rsid w:val="004835E1"/>
    <w:rsid w:val="004852C9"/>
    <w:rsid w:val="004860E3"/>
    <w:rsid w:val="00487721"/>
    <w:rsid w:val="004A3492"/>
    <w:rsid w:val="004B3BF0"/>
    <w:rsid w:val="004C1460"/>
    <w:rsid w:val="004C1E1F"/>
    <w:rsid w:val="004C4908"/>
    <w:rsid w:val="004D1C69"/>
    <w:rsid w:val="004E2A62"/>
    <w:rsid w:val="004E5812"/>
    <w:rsid w:val="004F0E5A"/>
    <w:rsid w:val="004F4D7C"/>
    <w:rsid w:val="004F53EF"/>
    <w:rsid w:val="0050125D"/>
    <w:rsid w:val="00501A39"/>
    <w:rsid w:val="00510994"/>
    <w:rsid w:val="0051406A"/>
    <w:rsid w:val="00516815"/>
    <w:rsid w:val="00520DB4"/>
    <w:rsid w:val="0053597D"/>
    <w:rsid w:val="00535EEC"/>
    <w:rsid w:val="00536B48"/>
    <w:rsid w:val="00537C15"/>
    <w:rsid w:val="005404B0"/>
    <w:rsid w:val="005404FB"/>
    <w:rsid w:val="005436CE"/>
    <w:rsid w:val="00561930"/>
    <w:rsid w:val="00566570"/>
    <w:rsid w:val="00572D3D"/>
    <w:rsid w:val="00574145"/>
    <w:rsid w:val="005A375A"/>
    <w:rsid w:val="005A46A1"/>
    <w:rsid w:val="005C5D81"/>
    <w:rsid w:val="005C700D"/>
    <w:rsid w:val="005D23D1"/>
    <w:rsid w:val="005D5B4B"/>
    <w:rsid w:val="005E46C4"/>
    <w:rsid w:val="005E5B36"/>
    <w:rsid w:val="005E61F1"/>
    <w:rsid w:val="005F2172"/>
    <w:rsid w:val="005F2244"/>
    <w:rsid w:val="005F6568"/>
    <w:rsid w:val="00602ECE"/>
    <w:rsid w:val="006135AF"/>
    <w:rsid w:val="00613C6B"/>
    <w:rsid w:val="00616130"/>
    <w:rsid w:val="00621C2F"/>
    <w:rsid w:val="00621D5B"/>
    <w:rsid w:val="00622985"/>
    <w:rsid w:val="00634B79"/>
    <w:rsid w:val="006364D1"/>
    <w:rsid w:val="006364EC"/>
    <w:rsid w:val="00644471"/>
    <w:rsid w:val="00651185"/>
    <w:rsid w:val="00654206"/>
    <w:rsid w:val="00660951"/>
    <w:rsid w:val="00666044"/>
    <w:rsid w:val="00672C47"/>
    <w:rsid w:val="00675546"/>
    <w:rsid w:val="006853D9"/>
    <w:rsid w:val="0068641D"/>
    <w:rsid w:val="0069433F"/>
    <w:rsid w:val="00694945"/>
    <w:rsid w:val="006B6164"/>
    <w:rsid w:val="006B7A90"/>
    <w:rsid w:val="006B7C9F"/>
    <w:rsid w:val="006C4FFA"/>
    <w:rsid w:val="006C7C5A"/>
    <w:rsid w:val="006D237C"/>
    <w:rsid w:val="006D36D6"/>
    <w:rsid w:val="006E1F65"/>
    <w:rsid w:val="006F1314"/>
    <w:rsid w:val="006F38CE"/>
    <w:rsid w:val="00707E44"/>
    <w:rsid w:val="00710490"/>
    <w:rsid w:val="00711454"/>
    <w:rsid w:val="007126B9"/>
    <w:rsid w:val="007155AC"/>
    <w:rsid w:val="00715D71"/>
    <w:rsid w:val="00734EF5"/>
    <w:rsid w:val="007477C4"/>
    <w:rsid w:val="00750CEA"/>
    <w:rsid w:val="00752D19"/>
    <w:rsid w:val="00763358"/>
    <w:rsid w:val="0077700B"/>
    <w:rsid w:val="007771B8"/>
    <w:rsid w:val="007837B6"/>
    <w:rsid w:val="00791761"/>
    <w:rsid w:val="00794071"/>
    <w:rsid w:val="00796F65"/>
    <w:rsid w:val="007A2CF3"/>
    <w:rsid w:val="007B3021"/>
    <w:rsid w:val="007B3022"/>
    <w:rsid w:val="007B5900"/>
    <w:rsid w:val="007C1049"/>
    <w:rsid w:val="007C4099"/>
    <w:rsid w:val="007D0217"/>
    <w:rsid w:val="007D642D"/>
    <w:rsid w:val="007E0F85"/>
    <w:rsid w:val="007E5E0E"/>
    <w:rsid w:val="007F0C55"/>
    <w:rsid w:val="007F1077"/>
    <w:rsid w:val="007F1414"/>
    <w:rsid w:val="007F2DED"/>
    <w:rsid w:val="00800BF5"/>
    <w:rsid w:val="00801B89"/>
    <w:rsid w:val="00801EAF"/>
    <w:rsid w:val="00811B6C"/>
    <w:rsid w:val="00826386"/>
    <w:rsid w:val="00830678"/>
    <w:rsid w:val="0083401C"/>
    <w:rsid w:val="0083688D"/>
    <w:rsid w:val="00845422"/>
    <w:rsid w:val="00846F7A"/>
    <w:rsid w:val="00853E7F"/>
    <w:rsid w:val="00856241"/>
    <w:rsid w:val="008628FC"/>
    <w:rsid w:val="00866DF5"/>
    <w:rsid w:val="00872BAC"/>
    <w:rsid w:val="00876605"/>
    <w:rsid w:val="008774CC"/>
    <w:rsid w:val="00877E09"/>
    <w:rsid w:val="008810F4"/>
    <w:rsid w:val="00882B10"/>
    <w:rsid w:val="0088420E"/>
    <w:rsid w:val="00892E11"/>
    <w:rsid w:val="008A0F5C"/>
    <w:rsid w:val="008A61E2"/>
    <w:rsid w:val="008B58AE"/>
    <w:rsid w:val="008B69F1"/>
    <w:rsid w:val="008B7343"/>
    <w:rsid w:val="008B7DBE"/>
    <w:rsid w:val="008C4772"/>
    <w:rsid w:val="008C5654"/>
    <w:rsid w:val="008C6113"/>
    <w:rsid w:val="008D311F"/>
    <w:rsid w:val="008D673B"/>
    <w:rsid w:val="008F2850"/>
    <w:rsid w:val="008F546F"/>
    <w:rsid w:val="008F6B45"/>
    <w:rsid w:val="00901609"/>
    <w:rsid w:val="00906E3D"/>
    <w:rsid w:val="0091160A"/>
    <w:rsid w:val="009143F6"/>
    <w:rsid w:val="00914651"/>
    <w:rsid w:val="00917D5E"/>
    <w:rsid w:val="00921136"/>
    <w:rsid w:val="009224D7"/>
    <w:rsid w:val="00931477"/>
    <w:rsid w:val="00932989"/>
    <w:rsid w:val="0094296E"/>
    <w:rsid w:val="009526F1"/>
    <w:rsid w:val="00954062"/>
    <w:rsid w:val="00955B68"/>
    <w:rsid w:val="0096220A"/>
    <w:rsid w:val="00966112"/>
    <w:rsid w:val="00971518"/>
    <w:rsid w:val="00975530"/>
    <w:rsid w:val="00975738"/>
    <w:rsid w:val="00975A5B"/>
    <w:rsid w:val="00976D23"/>
    <w:rsid w:val="00981BF5"/>
    <w:rsid w:val="00986633"/>
    <w:rsid w:val="00992813"/>
    <w:rsid w:val="009A2D92"/>
    <w:rsid w:val="009A49E3"/>
    <w:rsid w:val="009B0111"/>
    <w:rsid w:val="009B1D0B"/>
    <w:rsid w:val="009D4EDA"/>
    <w:rsid w:val="009E056C"/>
    <w:rsid w:val="009E576D"/>
    <w:rsid w:val="00A03664"/>
    <w:rsid w:val="00A054A9"/>
    <w:rsid w:val="00A0552A"/>
    <w:rsid w:val="00A063E3"/>
    <w:rsid w:val="00A1289E"/>
    <w:rsid w:val="00A162F3"/>
    <w:rsid w:val="00A30D01"/>
    <w:rsid w:val="00A31FA4"/>
    <w:rsid w:val="00A32AF0"/>
    <w:rsid w:val="00A37600"/>
    <w:rsid w:val="00A436EA"/>
    <w:rsid w:val="00A4385D"/>
    <w:rsid w:val="00A5153C"/>
    <w:rsid w:val="00A523CF"/>
    <w:rsid w:val="00A528B2"/>
    <w:rsid w:val="00A53866"/>
    <w:rsid w:val="00A55E49"/>
    <w:rsid w:val="00A56F77"/>
    <w:rsid w:val="00A8115F"/>
    <w:rsid w:val="00A83EF4"/>
    <w:rsid w:val="00A910E3"/>
    <w:rsid w:val="00A92DDD"/>
    <w:rsid w:val="00A9411A"/>
    <w:rsid w:val="00A95564"/>
    <w:rsid w:val="00A97B5C"/>
    <w:rsid w:val="00AA1A63"/>
    <w:rsid w:val="00AA2F74"/>
    <w:rsid w:val="00AA7FD4"/>
    <w:rsid w:val="00AB383D"/>
    <w:rsid w:val="00AB416C"/>
    <w:rsid w:val="00AB64BC"/>
    <w:rsid w:val="00AC376A"/>
    <w:rsid w:val="00AC7302"/>
    <w:rsid w:val="00AE1BC3"/>
    <w:rsid w:val="00AE418E"/>
    <w:rsid w:val="00AF4F1F"/>
    <w:rsid w:val="00AF6B36"/>
    <w:rsid w:val="00B04CB7"/>
    <w:rsid w:val="00B07287"/>
    <w:rsid w:val="00B077DD"/>
    <w:rsid w:val="00B120ED"/>
    <w:rsid w:val="00B13568"/>
    <w:rsid w:val="00B138A2"/>
    <w:rsid w:val="00B151D3"/>
    <w:rsid w:val="00B16AA8"/>
    <w:rsid w:val="00B16DD9"/>
    <w:rsid w:val="00B170EE"/>
    <w:rsid w:val="00B214BD"/>
    <w:rsid w:val="00B27E82"/>
    <w:rsid w:val="00B31930"/>
    <w:rsid w:val="00B3419C"/>
    <w:rsid w:val="00B40A0B"/>
    <w:rsid w:val="00B47F5B"/>
    <w:rsid w:val="00B52C09"/>
    <w:rsid w:val="00B53C4A"/>
    <w:rsid w:val="00B54BD3"/>
    <w:rsid w:val="00B57439"/>
    <w:rsid w:val="00B57BD8"/>
    <w:rsid w:val="00B72F39"/>
    <w:rsid w:val="00B7446D"/>
    <w:rsid w:val="00B7788D"/>
    <w:rsid w:val="00B832EB"/>
    <w:rsid w:val="00B92FEC"/>
    <w:rsid w:val="00B93338"/>
    <w:rsid w:val="00BB12FE"/>
    <w:rsid w:val="00BB3AD4"/>
    <w:rsid w:val="00BC0C55"/>
    <w:rsid w:val="00BC6A24"/>
    <w:rsid w:val="00BD09D8"/>
    <w:rsid w:val="00BD1E0D"/>
    <w:rsid w:val="00BD797A"/>
    <w:rsid w:val="00BE1495"/>
    <w:rsid w:val="00BF2671"/>
    <w:rsid w:val="00BF3F2D"/>
    <w:rsid w:val="00BF514C"/>
    <w:rsid w:val="00BF7B0B"/>
    <w:rsid w:val="00C008D1"/>
    <w:rsid w:val="00C01716"/>
    <w:rsid w:val="00C03387"/>
    <w:rsid w:val="00C055B1"/>
    <w:rsid w:val="00C13359"/>
    <w:rsid w:val="00C15F3A"/>
    <w:rsid w:val="00C217C5"/>
    <w:rsid w:val="00C2478F"/>
    <w:rsid w:val="00C3040E"/>
    <w:rsid w:val="00C30A53"/>
    <w:rsid w:val="00C30F75"/>
    <w:rsid w:val="00C32834"/>
    <w:rsid w:val="00C33D69"/>
    <w:rsid w:val="00C44E3E"/>
    <w:rsid w:val="00C46AAC"/>
    <w:rsid w:val="00C47911"/>
    <w:rsid w:val="00C563F7"/>
    <w:rsid w:val="00C579EB"/>
    <w:rsid w:val="00C7038A"/>
    <w:rsid w:val="00C72ECF"/>
    <w:rsid w:val="00C76304"/>
    <w:rsid w:val="00C81839"/>
    <w:rsid w:val="00C8212F"/>
    <w:rsid w:val="00C8351A"/>
    <w:rsid w:val="00C8651E"/>
    <w:rsid w:val="00C956FC"/>
    <w:rsid w:val="00C9696B"/>
    <w:rsid w:val="00C97F08"/>
    <w:rsid w:val="00CA6B9C"/>
    <w:rsid w:val="00CB0BC4"/>
    <w:rsid w:val="00CB3158"/>
    <w:rsid w:val="00CB4203"/>
    <w:rsid w:val="00CC2DD1"/>
    <w:rsid w:val="00CC44B1"/>
    <w:rsid w:val="00CC4D1F"/>
    <w:rsid w:val="00CD1776"/>
    <w:rsid w:val="00CD206F"/>
    <w:rsid w:val="00CD6A03"/>
    <w:rsid w:val="00CD7AA7"/>
    <w:rsid w:val="00CE1415"/>
    <w:rsid w:val="00CE46DA"/>
    <w:rsid w:val="00CE4824"/>
    <w:rsid w:val="00CE680C"/>
    <w:rsid w:val="00CF7E2B"/>
    <w:rsid w:val="00D033BC"/>
    <w:rsid w:val="00D13238"/>
    <w:rsid w:val="00D16E05"/>
    <w:rsid w:val="00D2680E"/>
    <w:rsid w:val="00D26E51"/>
    <w:rsid w:val="00D27B32"/>
    <w:rsid w:val="00D31490"/>
    <w:rsid w:val="00D36EFA"/>
    <w:rsid w:val="00D40CFB"/>
    <w:rsid w:val="00D50382"/>
    <w:rsid w:val="00D50E75"/>
    <w:rsid w:val="00D52868"/>
    <w:rsid w:val="00D63C0B"/>
    <w:rsid w:val="00D6778D"/>
    <w:rsid w:val="00D72F9B"/>
    <w:rsid w:val="00D83D5E"/>
    <w:rsid w:val="00D85038"/>
    <w:rsid w:val="00D85A3C"/>
    <w:rsid w:val="00D87778"/>
    <w:rsid w:val="00D9345A"/>
    <w:rsid w:val="00D95C85"/>
    <w:rsid w:val="00D972D0"/>
    <w:rsid w:val="00DA1622"/>
    <w:rsid w:val="00DA3CD7"/>
    <w:rsid w:val="00DA5516"/>
    <w:rsid w:val="00DA7C81"/>
    <w:rsid w:val="00DC3084"/>
    <w:rsid w:val="00DC4F62"/>
    <w:rsid w:val="00DC6B2B"/>
    <w:rsid w:val="00DE3B91"/>
    <w:rsid w:val="00DE6F5A"/>
    <w:rsid w:val="00DF1688"/>
    <w:rsid w:val="00DF1A7B"/>
    <w:rsid w:val="00DF26E6"/>
    <w:rsid w:val="00E06973"/>
    <w:rsid w:val="00E10D6E"/>
    <w:rsid w:val="00E12FF6"/>
    <w:rsid w:val="00E13EA5"/>
    <w:rsid w:val="00E20424"/>
    <w:rsid w:val="00E227E8"/>
    <w:rsid w:val="00E3138E"/>
    <w:rsid w:val="00E37238"/>
    <w:rsid w:val="00E425AE"/>
    <w:rsid w:val="00E432FA"/>
    <w:rsid w:val="00E444C4"/>
    <w:rsid w:val="00E54249"/>
    <w:rsid w:val="00E61ACB"/>
    <w:rsid w:val="00E64C03"/>
    <w:rsid w:val="00E73310"/>
    <w:rsid w:val="00E759B0"/>
    <w:rsid w:val="00E76B5B"/>
    <w:rsid w:val="00E810F0"/>
    <w:rsid w:val="00E81F9A"/>
    <w:rsid w:val="00E82E1A"/>
    <w:rsid w:val="00E8342D"/>
    <w:rsid w:val="00E90C11"/>
    <w:rsid w:val="00E96DEF"/>
    <w:rsid w:val="00EA368A"/>
    <w:rsid w:val="00EA55CF"/>
    <w:rsid w:val="00EA776C"/>
    <w:rsid w:val="00EB35E8"/>
    <w:rsid w:val="00EB48B4"/>
    <w:rsid w:val="00EB5822"/>
    <w:rsid w:val="00EC219F"/>
    <w:rsid w:val="00ED2E3D"/>
    <w:rsid w:val="00EE7AED"/>
    <w:rsid w:val="00EF0D44"/>
    <w:rsid w:val="00EF4C73"/>
    <w:rsid w:val="00EF6599"/>
    <w:rsid w:val="00EF7F67"/>
    <w:rsid w:val="00F022DD"/>
    <w:rsid w:val="00F10257"/>
    <w:rsid w:val="00F145E0"/>
    <w:rsid w:val="00F154DB"/>
    <w:rsid w:val="00F2143F"/>
    <w:rsid w:val="00F2475B"/>
    <w:rsid w:val="00F25AD4"/>
    <w:rsid w:val="00F31604"/>
    <w:rsid w:val="00F31728"/>
    <w:rsid w:val="00F33327"/>
    <w:rsid w:val="00F37923"/>
    <w:rsid w:val="00F419F2"/>
    <w:rsid w:val="00F44116"/>
    <w:rsid w:val="00F44D0D"/>
    <w:rsid w:val="00F52671"/>
    <w:rsid w:val="00F52FB4"/>
    <w:rsid w:val="00F54552"/>
    <w:rsid w:val="00F56201"/>
    <w:rsid w:val="00F6122D"/>
    <w:rsid w:val="00F62E3C"/>
    <w:rsid w:val="00F71B9A"/>
    <w:rsid w:val="00F773C6"/>
    <w:rsid w:val="00F81E85"/>
    <w:rsid w:val="00F82E01"/>
    <w:rsid w:val="00F832D3"/>
    <w:rsid w:val="00F857CF"/>
    <w:rsid w:val="00F8599D"/>
    <w:rsid w:val="00F90096"/>
    <w:rsid w:val="00F93332"/>
    <w:rsid w:val="00F939DC"/>
    <w:rsid w:val="00F95B21"/>
    <w:rsid w:val="00F95CC0"/>
    <w:rsid w:val="00F96C58"/>
    <w:rsid w:val="00F976EA"/>
    <w:rsid w:val="00FA471A"/>
    <w:rsid w:val="00FB047C"/>
    <w:rsid w:val="00FB33CB"/>
    <w:rsid w:val="00FB79CC"/>
    <w:rsid w:val="00FD20D4"/>
    <w:rsid w:val="00FD38C1"/>
    <w:rsid w:val="00FD463D"/>
    <w:rsid w:val="00FD63F5"/>
    <w:rsid w:val="00FE0B1C"/>
    <w:rsid w:val="00FE6D4D"/>
    <w:rsid w:val="00FF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0193B1F-38A2-4FF3-8E27-A8D0E59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61"/>
    <w:rPr>
      <w:rFonts w:ascii="Arial" w:eastAsia="Times New Roman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761"/>
    <w:pPr>
      <w:tabs>
        <w:tab w:val="center" w:pos="4153"/>
        <w:tab w:val="right" w:pos="8306"/>
      </w:tabs>
      <w:spacing w:before="120" w:after="120"/>
      <w:ind w:right="283"/>
    </w:pPr>
  </w:style>
  <w:style w:type="paragraph" w:styleId="Footer">
    <w:name w:val="footer"/>
    <w:basedOn w:val="Normal"/>
    <w:rsid w:val="00791761"/>
    <w:pPr>
      <w:tabs>
        <w:tab w:val="center" w:pos="4153"/>
        <w:tab w:val="right" w:pos="8306"/>
      </w:tabs>
      <w:spacing w:before="120" w:after="120"/>
      <w:ind w:right="283"/>
      <w:jc w:val="center"/>
    </w:pPr>
  </w:style>
  <w:style w:type="table" w:styleId="TableGrid1">
    <w:name w:val="Table Grid 1"/>
    <w:basedOn w:val="TableNormal"/>
    <w:rsid w:val="00791761"/>
    <w:rPr>
      <w:rFonts w:ascii="Arial" w:eastAsia="Times New Roman" w:hAnsi="Arial"/>
      <w:sz w:val="18"/>
    </w:rPr>
    <w:tblPr>
      <w:tblInd w:w="113" w:type="dxa"/>
      <w:tblBorders>
        <w:top w:val="single" w:sz="4" w:space="0" w:color="0E1B8D"/>
        <w:bottom w:val="single" w:sz="4" w:space="0" w:color="0E1B8D"/>
        <w:insideH w:val="single" w:sz="4" w:space="0" w:color="0E1B8D"/>
      </w:tblBorders>
      <w:tblCellMar>
        <w:top w:w="57" w:type="dxa"/>
        <w:left w:w="85" w:type="dxa"/>
        <w:bottom w:w="0" w:type="dxa"/>
        <w:right w:w="-1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E1B8D"/>
      </w:tcPr>
    </w:tblStylePr>
    <w:tblStylePr w:type="lastRow">
      <w:rPr>
        <w:rFonts w:ascii="Arial" w:hAnsi="Arial"/>
        <w:i w:val="0"/>
        <w:i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rsid w:val="00791761"/>
    <w:pPr>
      <w:jc w:val="center"/>
    </w:pPr>
    <w:rPr>
      <w:sz w:val="14"/>
      <w:lang w:val="en-US" w:eastAsia="en-US"/>
    </w:rPr>
  </w:style>
  <w:style w:type="paragraph" w:customStyle="1" w:styleId="CarattereCarattereCharCarattereCarattere">
    <w:name w:val="Carattere Carattere Char Carattere Carattere"/>
    <w:basedOn w:val="Normal"/>
    <w:rsid w:val="00F62E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A3A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campo">
    <w:name w:val="campo"/>
    <w:rsid w:val="000133E7"/>
    <w:pPr>
      <w:keepNext/>
    </w:pPr>
    <w:rPr>
      <w:rFonts w:ascii="Arial" w:eastAsia="Times New Roman" w:hAnsi="Arial" w:cs="Arial"/>
      <w:lang w:val="fr-FR" w:eastAsia="en-US"/>
    </w:rPr>
  </w:style>
  <w:style w:type="character" w:styleId="CommentReference">
    <w:name w:val="annotation reference"/>
    <w:uiPriority w:val="99"/>
    <w:semiHidden/>
    <w:unhideWhenUsed/>
    <w:rsid w:val="0033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2C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302C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02C8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qFormat/>
    <w:rsid w:val="000B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A901055</vt:lpstr>
      <vt:lpstr>A901055</vt:lpstr>
    </vt:vector>
  </TitlesOfParts>
  <Company>ITC of the ILO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A901055</dc:title>
  <dc:creator>itcilo</dc:creator>
  <cp:lastModifiedBy>Ricco, Victor Hugo</cp:lastModifiedBy>
  <cp:revision>2</cp:revision>
  <cp:lastPrinted>2018-02-07T16:33:00Z</cp:lastPrinted>
  <dcterms:created xsi:type="dcterms:W3CDTF">2018-04-06T06:30:00Z</dcterms:created>
  <dcterms:modified xsi:type="dcterms:W3CDTF">2018-04-06T06:30:00Z</dcterms:modified>
</cp:coreProperties>
</file>